
<file path=[Content_Types].xml><?xml version="1.0" encoding="utf-8"?>
<Types xmlns="http://schemas.openxmlformats.org/package/2006/content-types">
  <Default Extension="png" ContentType="image/png"/>
  <Default Extension="svg" ContentType="image/svg+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46ED9E" w14:textId="5E9E6E39" w:rsidR="00DB36F0" w:rsidRDefault="00DB36F0" w:rsidP="00F17309">
      <w:pPr>
        <w:widowControl w:val="0"/>
        <w:pBdr>
          <w:bottom w:val="single" w:sz="8" w:space="4" w:color="7A7A7A"/>
        </w:pBdr>
        <w:overflowPunct w:val="0"/>
        <w:autoSpaceDE w:val="0"/>
        <w:autoSpaceDN w:val="0"/>
        <w:adjustRightInd w:val="0"/>
        <w:spacing w:after="300" w:line="240" w:lineRule="auto"/>
        <w:contextualSpacing/>
        <w:rPr>
          <w:rFonts w:ascii="Arial Black" w:eastAsia="Times New Roman" w:hAnsi="Arial Black" w:cs="Times New Roman"/>
          <w:color w:val="9C1E22"/>
          <w:spacing w:val="5"/>
          <w:kern w:val="28"/>
          <w:sz w:val="28"/>
          <w:szCs w:val="40"/>
          <w:lang w:eastAsia="fr-FR"/>
        </w:rPr>
      </w:pPr>
      <w:bookmarkStart w:id="0" w:name="_GoBack"/>
      <w:bookmarkEnd w:id="0"/>
    </w:p>
    <w:p w14:paraId="0B1694DA" w14:textId="2D9B5D64" w:rsidR="00351699" w:rsidRPr="00351699" w:rsidRDefault="00351699" w:rsidP="00351699">
      <w:pPr>
        <w:widowControl w:val="0"/>
        <w:pBdr>
          <w:bottom w:val="single" w:sz="8" w:space="4" w:color="7A7A7A"/>
        </w:pBdr>
        <w:overflowPunct w:val="0"/>
        <w:autoSpaceDE w:val="0"/>
        <w:autoSpaceDN w:val="0"/>
        <w:adjustRightInd w:val="0"/>
        <w:spacing w:after="300" w:line="240" w:lineRule="auto"/>
        <w:contextualSpacing/>
        <w:jc w:val="right"/>
        <w:rPr>
          <w:rFonts w:ascii="Arial Black" w:eastAsia="Times New Roman" w:hAnsi="Arial Black" w:cs="Times New Roman"/>
          <w:color w:val="9C1E22"/>
          <w:spacing w:val="5"/>
          <w:kern w:val="28"/>
          <w:sz w:val="28"/>
          <w:szCs w:val="40"/>
          <w:lang w:eastAsia="fr-FR"/>
        </w:rPr>
      </w:pPr>
      <w:r w:rsidRPr="00351699">
        <w:rPr>
          <w:rFonts w:ascii="Arial Black" w:eastAsia="Times New Roman" w:hAnsi="Arial Black" w:cs="Times New Roman"/>
          <w:color w:val="9C1E22"/>
          <w:spacing w:val="5"/>
          <w:kern w:val="28"/>
          <w:sz w:val="28"/>
          <w:szCs w:val="40"/>
          <w:lang w:eastAsia="fr-FR"/>
        </w:rPr>
        <w:t xml:space="preserve">ANNEXE </w:t>
      </w:r>
      <w:r w:rsidR="00CB49FD">
        <w:rPr>
          <w:rFonts w:ascii="Arial Black" w:eastAsia="Times New Roman" w:hAnsi="Arial Black" w:cs="Times New Roman"/>
          <w:color w:val="9C1E22"/>
          <w:spacing w:val="5"/>
          <w:kern w:val="28"/>
          <w:sz w:val="28"/>
          <w:szCs w:val="40"/>
          <w:lang w:eastAsia="fr-FR"/>
        </w:rPr>
        <w:t>2</w:t>
      </w:r>
    </w:p>
    <w:p w14:paraId="76326DBC" w14:textId="77777777" w:rsidR="00C059E6" w:rsidRDefault="00351699" w:rsidP="00C059E6">
      <w:pPr>
        <w:widowControl w:val="0"/>
        <w:pBdr>
          <w:bottom w:val="single" w:sz="8" w:space="4" w:color="7A7A7A"/>
        </w:pBdr>
        <w:overflowPunct w:val="0"/>
        <w:autoSpaceDE w:val="0"/>
        <w:autoSpaceDN w:val="0"/>
        <w:adjustRightInd w:val="0"/>
        <w:spacing w:after="300" w:line="240" w:lineRule="auto"/>
        <w:contextualSpacing/>
        <w:jc w:val="right"/>
        <w:rPr>
          <w:rFonts w:ascii="Arial Black" w:eastAsia="Times New Roman" w:hAnsi="Arial Black" w:cs="Times New Roman"/>
          <w:color w:val="9C1E22"/>
          <w:spacing w:val="5"/>
          <w:kern w:val="28"/>
          <w:sz w:val="24"/>
          <w:szCs w:val="40"/>
          <w:lang w:eastAsia="fr-FR"/>
        </w:rPr>
      </w:pPr>
      <w:r w:rsidRPr="00351699">
        <w:rPr>
          <w:rFonts w:ascii="Arial Black" w:eastAsia="Times New Roman" w:hAnsi="Arial Black" w:cs="Times New Roman"/>
          <w:color w:val="9C1E22"/>
          <w:spacing w:val="5"/>
          <w:kern w:val="28"/>
          <w:sz w:val="24"/>
          <w:szCs w:val="40"/>
          <w:lang w:eastAsia="fr-FR"/>
        </w:rPr>
        <w:t xml:space="preserve">EXEMPLE DE CONDITIONS GENERALES </w:t>
      </w:r>
    </w:p>
    <w:p w14:paraId="67DF6A71" w14:textId="1EF950DC" w:rsidR="00C059E6" w:rsidRPr="00532CC0" w:rsidRDefault="00C059E6" w:rsidP="00C059E6">
      <w:pPr>
        <w:widowControl w:val="0"/>
        <w:pBdr>
          <w:bottom w:val="single" w:sz="8" w:space="4" w:color="7A7A7A"/>
        </w:pBdr>
        <w:overflowPunct w:val="0"/>
        <w:autoSpaceDE w:val="0"/>
        <w:autoSpaceDN w:val="0"/>
        <w:adjustRightInd w:val="0"/>
        <w:spacing w:after="300" w:line="240" w:lineRule="auto"/>
        <w:contextualSpacing/>
        <w:jc w:val="right"/>
        <w:rPr>
          <w:rFonts w:ascii="Arial Black" w:eastAsia="Times New Roman" w:hAnsi="Arial Black" w:cs="Times New Roman"/>
          <w:b/>
          <w:color w:val="9C1E22"/>
          <w:spacing w:val="5"/>
          <w:kern w:val="28"/>
          <w:sz w:val="24"/>
          <w:szCs w:val="40"/>
          <w:highlight w:val="yellow"/>
          <w:lang w:eastAsia="fr-FR"/>
        </w:rPr>
      </w:pPr>
      <w:r>
        <w:rPr>
          <w:rFonts w:ascii="Arial Black" w:eastAsia="Times New Roman" w:hAnsi="Arial Black" w:cs="Times New Roman"/>
          <w:color w:val="9C1E22"/>
          <w:spacing w:val="5"/>
          <w:kern w:val="28"/>
          <w:sz w:val="24"/>
          <w:szCs w:val="40"/>
          <w:lang w:eastAsia="fr-FR"/>
        </w:rPr>
        <w:t xml:space="preserve">CLIENT </w:t>
      </w:r>
      <w:r w:rsidRPr="00C059E6">
        <w:rPr>
          <w:rFonts w:ascii="Arial Black" w:eastAsia="Times New Roman" w:hAnsi="Arial Black" w:cs="Times New Roman"/>
          <w:color w:val="9C1E22"/>
          <w:spacing w:val="5"/>
          <w:kern w:val="28"/>
          <w:sz w:val="24"/>
          <w:szCs w:val="40"/>
          <w:lang w:eastAsia="fr-FR"/>
        </w:rPr>
        <w:t>NON-PROFESSIONNEL</w:t>
      </w:r>
      <w:r w:rsidRPr="00F26F2D">
        <w:rPr>
          <w:rStyle w:val="Appelnotedebasdep"/>
          <w:rFonts w:ascii="Arial Black" w:eastAsia="Times New Roman" w:hAnsi="Arial Black" w:cs="Times New Roman"/>
          <w:color w:val="9C1E22"/>
          <w:spacing w:val="5"/>
          <w:kern w:val="28"/>
          <w:sz w:val="24"/>
          <w:szCs w:val="40"/>
          <w:lang w:eastAsia="fr-FR"/>
        </w:rPr>
        <w:footnoteReference w:id="1"/>
      </w:r>
    </w:p>
    <w:p w14:paraId="7C59297C" w14:textId="5477A321" w:rsidR="00351699" w:rsidRDefault="00351699" w:rsidP="00351699">
      <w:pPr>
        <w:widowControl w:val="0"/>
        <w:pBdr>
          <w:bottom w:val="single" w:sz="8" w:space="4" w:color="7A7A7A"/>
        </w:pBdr>
        <w:overflowPunct w:val="0"/>
        <w:autoSpaceDE w:val="0"/>
        <w:autoSpaceDN w:val="0"/>
        <w:adjustRightInd w:val="0"/>
        <w:spacing w:after="300" w:line="240" w:lineRule="auto"/>
        <w:contextualSpacing/>
        <w:jc w:val="right"/>
        <w:rPr>
          <w:rFonts w:ascii="Arial Black" w:eastAsia="Times New Roman" w:hAnsi="Arial Black" w:cs="Times New Roman"/>
          <w:color w:val="9C1E22"/>
          <w:spacing w:val="5"/>
          <w:kern w:val="28"/>
          <w:sz w:val="24"/>
          <w:szCs w:val="40"/>
          <w:lang w:eastAsia="fr-FR"/>
        </w:rPr>
      </w:pPr>
      <w:r w:rsidRPr="00351699">
        <w:rPr>
          <w:rFonts w:ascii="Arial Black" w:eastAsia="Times New Roman" w:hAnsi="Arial Black" w:cs="Times New Roman"/>
          <w:color w:val="9C1E22"/>
          <w:spacing w:val="5"/>
          <w:kern w:val="28"/>
          <w:sz w:val="24"/>
          <w:szCs w:val="40"/>
          <w:lang w:eastAsia="fr-FR"/>
        </w:rPr>
        <w:t>A JOINDRE A LA LETTRE DE MISSION</w:t>
      </w:r>
      <w:r w:rsidR="00DB6BF2">
        <w:rPr>
          <w:rFonts w:ascii="Arial Black" w:eastAsia="Times New Roman" w:hAnsi="Arial Black" w:cs="Times New Roman"/>
          <w:color w:val="9C1E22"/>
          <w:spacing w:val="5"/>
          <w:kern w:val="28"/>
          <w:sz w:val="24"/>
          <w:szCs w:val="40"/>
          <w:lang w:eastAsia="fr-FR"/>
        </w:rPr>
        <w:t xml:space="preserve"> </w:t>
      </w:r>
    </w:p>
    <w:p w14:paraId="5BE01C9F" w14:textId="77777777" w:rsidR="002A6A0C" w:rsidRDefault="002A6A0C" w:rsidP="00532CC0">
      <w:pPr>
        <w:widowControl w:val="0"/>
        <w:overflowPunct w:val="0"/>
        <w:autoSpaceDE w:val="0"/>
        <w:autoSpaceDN w:val="0"/>
        <w:adjustRightInd w:val="0"/>
        <w:spacing w:after="300" w:line="240" w:lineRule="auto"/>
        <w:contextualSpacing/>
        <w:rPr>
          <w:rFonts w:ascii="Arial Black" w:eastAsia="Times New Roman" w:hAnsi="Arial Black" w:cs="Times New Roman"/>
          <w:color w:val="C0504D" w:themeColor="accent2"/>
          <w:spacing w:val="5"/>
          <w:kern w:val="28"/>
          <w:sz w:val="28"/>
          <w:szCs w:val="28"/>
          <w:lang w:eastAsia="fr-FR"/>
        </w:rPr>
      </w:pPr>
    </w:p>
    <w:p w14:paraId="67983A27" w14:textId="77777777" w:rsidR="002A6A0C" w:rsidRPr="0037087F" w:rsidRDefault="002A6A0C" w:rsidP="00532CC0">
      <w:pPr>
        <w:widowControl w:val="0"/>
        <w:overflowPunct w:val="0"/>
        <w:autoSpaceDE w:val="0"/>
        <w:autoSpaceDN w:val="0"/>
        <w:adjustRightInd w:val="0"/>
        <w:spacing w:after="300" w:line="240" w:lineRule="auto"/>
        <w:contextualSpacing/>
        <w:rPr>
          <w:rFonts w:ascii="Arial Black" w:eastAsia="Times New Roman" w:hAnsi="Arial Black" w:cs="Times New Roman"/>
          <w:spacing w:val="5"/>
          <w:kern w:val="28"/>
          <w:sz w:val="28"/>
          <w:szCs w:val="28"/>
          <w:lang w:eastAsia="fr-FR"/>
        </w:rPr>
      </w:pPr>
    </w:p>
    <w:p w14:paraId="3C806E81" w14:textId="1C345D7E" w:rsidR="002A6A0C" w:rsidRPr="0037087F" w:rsidRDefault="002A6A0C" w:rsidP="00532CC0">
      <w:pPr>
        <w:widowControl w:val="0"/>
        <w:overflowPunct w:val="0"/>
        <w:autoSpaceDE w:val="0"/>
        <w:autoSpaceDN w:val="0"/>
        <w:adjustRightInd w:val="0"/>
        <w:spacing w:after="300" w:line="240" w:lineRule="auto"/>
        <w:contextualSpacing/>
        <w:rPr>
          <w:rFonts w:eastAsia="Times New Roman" w:cstheme="minorHAnsi"/>
          <w:i/>
          <w:spacing w:val="5"/>
          <w:kern w:val="28"/>
          <w:sz w:val="24"/>
          <w:szCs w:val="24"/>
          <w:lang w:eastAsia="fr-FR"/>
        </w:rPr>
      </w:pPr>
      <w:r w:rsidRPr="0037087F">
        <w:rPr>
          <w:rFonts w:eastAsia="Times New Roman" w:cstheme="minorHAnsi"/>
          <w:i/>
          <w:spacing w:val="5"/>
          <w:kern w:val="28"/>
          <w:sz w:val="24"/>
          <w:szCs w:val="24"/>
          <w:lang w:eastAsia="fr-FR"/>
        </w:rPr>
        <w:t>Indiquer le nom des parties et la date de signature des conditions générales</w:t>
      </w:r>
    </w:p>
    <w:p w14:paraId="1E601A18" w14:textId="77777777" w:rsidR="002A6A0C" w:rsidRDefault="002A6A0C" w:rsidP="00532CC0">
      <w:pPr>
        <w:widowControl w:val="0"/>
        <w:overflowPunct w:val="0"/>
        <w:autoSpaceDE w:val="0"/>
        <w:autoSpaceDN w:val="0"/>
        <w:adjustRightInd w:val="0"/>
        <w:spacing w:after="300" w:line="240" w:lineRule="auto"/>
        <w:contextualSpacing/>
        <w:rPr>
          <w:rFonts w:ascii="Arial Black" w:eastAsia="Times New Roman" w:hAnsi="Arial Black" w:cs="Times New Roman"/>
          <w:color w:val="C0504D" w:themeColor="accent2"/>
          <w:spacing w:val="5"/>
          <w:kern w:val="28"/>
          <w:sz w:val="28"/>
          <w:szCs w:val="28"/>
          <w:lang w:eastAsia="fr-FR"/>
        </w:rPr>
      </w:pPr>
    </w:p>
    <w:p w14:paraId="33C5660C" w14:textId="261C150B" w:rsidR="00532CC0" w:rsidRPr="002A6A0C" w:rsidRDefault="00532CC0" w:rsidP="00532CC0">
      <w:pPr>
        <w:widowControl w:val="0"/>
        <w:overflowPunct w:val="0"/>
        <w:autoSpaceDE w:val="0"/>
        <w:autoSpaceDN w:val="0"/>
        <w:adjustRightInd w:val="0"/>
        <w:spacing w:after="300" w:line="240" w:lineRule="auto"/>
        <w:contextualSpacing/>
        <w:rPr>
          <w:rFonts w:ascii="Arial Black" w:eastAsia="Times New Roman" w:hAnsi="Arial Black" w:cs="Times New Roman"/>
          <w:color w:val="C0504D" w:themeColor="accent2"/>
          <w:spacing w:val="5"/>
          <w:kern w:val="28"/>
          <w:sz w:val="28"/>
          <w:szCs w:val="28"/>
          <w:lang w:eastAsia="fr-FR"/>
        </w:rPr>
      </w:pPr>
      <w:r>
        <w:rPr>
          <w:rFonts w:ascii="Arial Black" w:eastAsia="Times New Roman" w:hAnsi="Arial Black" w:cs="Times New Roman"/>
          <w:noProof/>
          <w:color w:val="C0504D" w:themeColor="accent2"/>
          <w:spacing w:val="5"/>
          <w:kern w:val="28"/>
          <w:sz w:val="28"/>
          <w:szCs w:val="28"/>
          <w:lang w:eastAsia="fr-FR"/>
        </w:rPr>
        <w:drawing>
          <wp:inline distT="0" distB="0" distL="0" distR="0" wp14:anchorId="72A0572D" wp14:editId="0C3D60AC">
            <wp:extent cx="367030" cy="367030"/>
            <wp:effectExtent l="0" t="0" r="0" b="0"/>
            <wp:docPr id="1" name="Graphique 1" descr="Avertissement"/>
            <wp:cNvGraphicFramePr/>
            <a:graphic xmlns:a="http://schemas.openxmlformats.org/drawingml/2006/main">
              <a:graphicData uri="http://schemas.openxmlformats.org/drawingml/2006/picture">
                <pic:pic xmlns:pic="http://schemas.openxmlformats.org/drawingml/2006/picture">
                  <pic:nvPicPr>
                    <pic:cNvPr id="1" name="Graphique 1" descr="Avertissement"/>
                    <pic:cNvPicPr/>
                  </pic:nvPicPr>
                  <pic:blipFill>
                    <a:blip r:embed="rId8">
                      <a:extLst>
                        <a:ext uri="{96DAC541-7B7A-43D3-8B79-37D633B846F1}">
                          <asvg:svgBlip xmlns:asvg="http://schemas.microsoft.com/office/drawing/2016/SVG/main" r:embed="rId9"/>
                        </a:ext>
                      </a:extLst>
                    </a:blip>
                    <a:stretch>
                      <a:fillRect/>
                    </a:stretch>
                  </pic:blipFill>
                  <pic:spPr>
                    <a:xfrm>
                      <a:off x="0" y="0"/>
                      <a:ext cx="366395" cy="366395"/>
                    </a:xfrm>
                    <a:prstGeom prst="rect">
                      <a:avLst/>
                    </a:prstGeom>
                  </pic:spPr>
                </pic:pic>
              </a:graphicData>
            </a:graphic>
          </wp:inline>
        </w:drawing>
      </w:r>
      <w:r>
        <w:rPr>
          <w:rFonts w:ascii="Arial Black" w:eastAsia="Times New Roman" w:hAnsi="Arial Black" w:cs="Times New Roman"/>
          <w:color w:val="C0504D" w:themeColor="accent2"/>
          <w:spacing w:val="5"/>
          <w:kern w:val="28"/>
          <w:sz w:val="28"/>
          <w:szCs w:val="28"/>
          <w:lang w:eastAsia="fr-FR"/>
        </w:rPr>
        <w:t xml:space="preserve"> </w:t>
      </w:r>
      <w:r>
        <w:rPr>
          <w:rFonts w:ascii="Arial Black" w:eastAsia="Times New Roman" w:hAnsi="Arial Black" w:cs="Times New Roman"/>
          <w:color w:val="C0504D" w:themeColor="accent2"/>
          <w:spacing w:val="5"/>
          <w:kern w:val="28"/>
          <w:sz w:val="24"/>
          <w:szCs w:val="28"/>
          <w:lang w:eastAsia="fr-FR"/>
        </w:rPr>
        <w:t>PROTECTION DES DONNEES PERSONNELLES</w:t>
      </w:r>
    </w:p>
    <w:p w14:paraId="36E8AB48" w14:textId="1FF36D3D" w:rsidR="00532CC0" w:rsidRDefault="00532CC0" w:rsidP="00532CC0">
      <w:pPr>
        <w:widowControl w:val="0"/>
        <w:overflowPunct w:val="0"/>
        <w:autoSpaceDE w:val="0"/>
        <w:autoSpaceDN w:val="0"/>
        <w:adjustRightInd w:val="0"/>
        <w:spacing w:after="300" w:line="240" w:lineRule="auto"/>
        <w:contextualSpacing/>
        <w:rPr>
          <w:rFonts w:ascii="Arial Black" w:eastAsia="Times New Roman" w:hAnsi="Arial Black" w:cs="Times New Roman"/>
          <w:color w:val="C0504D" w:themeColor="accent2"/>
          <w:spacing w:val="5"/>
          <w:kern w:val="28"/>
          <w:sz w:val="24"/>
          <w:szCs w:val="28"/>
          <w:lang w:eastAsia="fr-FR"/>
        </w:rPr>
      </w:pPr>
      <w:r>
        <w:rPr>
          <w:rFonts w:ascii="Arial Black" w:eastAsia="Times New Roman" w:hAnsi="Arial Black" w:cs="Times New Roman"/>
          <w:color w:val="C0504D" w:themeColor="accent2"/>
          <w:spacing w:val="5"/>
          <w:kern w:val="28"/>
          <w:sz w:val="24"/>
          <w:szCs w:val="28"/>
          <w:lang w:eastAsia="fr-FR"/>
        </w:rPr>
        <w:t xml:space="preserve">Dans le corps du texte de la lettre de mission ou dans les conditions générales propres à la mission et aux données du client : </w:t>
      </w:r>
    </w:p>
    <w:p w14:paraId="16FFC997" w14:textId="77777777" w:rsidR="00532CC0" w:rsidRDefault="00532CC0" w:rsidP="00532CC0">
      <w:pPr>
        <w:widowControl w:val="0"/>
        <w:numPr>
          <w:ilvl w:val="0"/>
          <w:numId w:val="9"/>
        </w:numPr>
        <w:overflowPunct w:val="0"/>
        <w:autoSpaceDE w:val="0"/>
        <w:autoSpaceDN w:val="0"/>
        <w:adjustRightInd w:val="0"/>
        <w:spacing w:after="300" w:line="240" w:lineRule="auto"/>
        <w:contextualSpacing/>
        <w:rPr>
          <w:rFonts w:ascii="Arial Black" w:eastAsia="Times New Roman" w:hAnsi="Arial Black" w:cs="Times New Roman"/>
          <w:color w:val="C0504D" w:themeColor="accent2"/>
          <w:spacing w:val="5"/>
          <w:kern w:val="28"/>
          <w:sz w:val="24"/>
          <w:szCs w:val="28"/>
          <w:u w:val="single"/>
          <w:lang w:eastAsia="fr-FR"/>
        </w:rPr>
      </w:pPr>
      <w:r>
        <w:rPr>
          <w:rFonts w:ascii="Arial Black" w:eastAsia="Times New Roman" w:hAnsi="Arial Black" w:cs="Times New Roman"/>
          <w:color w:val="C0504D" w:themeColor="accent2"/>
          <w:spacing w:val="5"/>
          <w:kern w:val="28"/>
          <w:sz w:val="24"/>
          <w:szCs w:val="28"/>
          <w:u w:val="single"/>
          <w:lang w:eastAsia="fr-FR"/>
        </w:rPr>
        <w:t>Ajouter</w:t>
      </w:r>
      <w:r>
        <w:rPr>
          <w:rFonts w:ascii="Arial Black" w:eastAsia="Times New Roman" w:hAnsi="Arial Black" w:cs="Times New Roman"/>
          <w:color w:val="C0504D" w:themeColor="accent2"/>
          <w:spacing w:val="5"/>
          <w:kern w:val="28"/>
          <w:sz w:val="24"/>
          <w:szCs w:val="28"/>
          <w:lang w:eastAsia="fr-FR"/>
        </w:rPr>
        <w:t xml:space="preserve"> un nouveau paragraphe intitulé « Protection des données personnelles » et introduire la clause choisie en fonction du statut de votre cabinet dans ladite mission </w:t>
      </w:r>
      <w:r>
        <w:rPr>
          <w:rFonts w:ascii="Arial Black" w:eastAsia="Times New Roman" w:hAnsi="Arial Black" w:cs="Times New Roman"/>
          <w:color w:val="C0504D" w:themeColor="accent2"/>
          <w:spacing w:val="5"/>
          <w:kern w:val="28"/>
          <w:sz w:val="24"/>
          <w:szCs w:val="28"/>
          <w:u w:val="single"/>
          <w:lang w:eastAsia="fr-FR"/>
        </w:rPr>
        <w:t>selon qu’il est responsable conjoint de traitement ou sous-traitant</w:t>
      </w:r>
    </w:p>
    <w:p w14:paraId="6DE576ED" w14:textId="77777777" w:rsidR="00532CC0" w:rsidRDefault="00532CC0" w:rsidP="00532CC0">
      <w:pPr>
        <w:widowControl w:val="0"/>
        <w:overflowPunct w:val="0"/>
        <w:autoSpaceDE w:val="0"/>
        <w:autoSpaceDN w:val="0"/>
        <w:adjustRightInd w:val="0"/>
        <w:spacing w:after="300" w:line="240" w:lineRule="auto"/>
        <w:ind w:left="720"/>
        <w:contextualSpacing/>
        <w:rPr>
          <w:rFonts w:ascii="Arial Black" w:eastAsia="Times New Roman" w:hAnsi="Arial Black" w:cs="Times New Roman"/>
          <w:color w:val="C0504D" w:themeColor="accent2"/>
          <w:spacing w:val="5"/>
          <w:kern w:val="28"/>
          <w:sz w:val="24"/>
          <w:szCs w:val="28"/>
          <w:u w:val="single"/>
          <w:lang w:eastAsia="fr-FR"/>
        </w:rPr>
      </w:pPr>
    </w:p>
    <w:p w14:paraId="17105078" w14:textId="04772003" w:rsidR="00532CC0" w:rsidRDefault="00532CC0" w:rsidP="00532CC0">
      <w:pPr>
        <w:widowControl w:val="0"/>
        <w:numPr>
          <w:ilvl w:val="0"/>
          <w:numId w:val="9"/>
        </w:numPr>
        <w:overflowPunct w:val="0"/>
        <w:autoSpaceDE w:val="0"/>
        <w:autoSpaceDN w:val="0"/>
        <w:adjustRightInd w:val="0"/>
        <w:spacing w:after="300" w:line="240" w:lineRule="auto"/>
        <w:contextualSpacing/>
        <w:rPr>
          <w:rFonts w:ascii="Arial Black" w:eastAsia="Times New Roman" w:hAnsi="Arial Black" w:cs="Times New Roman"/>
          <w:color w:val="4F81BD" w:themeColor="accent1"/>
          <w:spacing w:val="5"/>
          <w:kern w:val="28"/>
          <w:sz w:val="24"/>
          <w:szCs w:val="28"/>
          <w:u w:val="single"/>
          <w:lang w:eastAsia="fr-FR"/>
        </w:rPr>
      </w:pPr>
      <w:r w:rsidRPr="0037087F">
        <w:rPr>
          <w:rFonts w:ascii="Arial Black" w:eastAsia="Times New Roman" w:hAnsi="Arial Black" w:cs="Times New Roman"/>
          <w:color w:val="C0504D" w:themeColor="accent2"/>
          <w:spacing w:val="5"/>
          <w:kern w:val="28"/>
          <w:sz w:val="24"/>
          <w:szCs w:val="28"/>
          <w:lang w:eastAsia="fr-FR"/>
        </w:rPr>
        <w:t>V</w:t>
      </w:r>
      <w:r>
        <w:rPr>
          <w:rFonts w:ascii="Arial Black" w:eastAsia="Times New Roman" w:hAnsi="Arial Black" w:cs="Times New Roman"/>
          <w:color w:val="C0504D" w:themeColor="accent2"/>
          <w:spacing w:val="5"/>
          <w:kern w:val="28"/>
          <w:sz w:val="24"/>
          <w:szCs w:val="28"/>
          <w:u w:val="single"/>
          <w:lang w:eastAsia="fr-FR"/>
        </w:rPr>
        <w:t xml:space="preserve">OIR </w:t>
      </w:r>
      <w:hyperlink r:id="rId10" w:history="1">
        <w:r w:rsidR="003E299E" w:rsidRPr="00FD1196">
          <w:rPr>
            <w:rStyle w:val="Lienhypertexte"/>
            <w:rFonts w:ascii="Arial Black" w:eastAsia="Times New Roman" w:hAnsi="Arial Black" w:cs="Times New Roman"/>
            <w:spacing w:val="5"/>
            <w:kern w:val="28"/>
            <w:sz w:val="24"/>
            <w:szCs w:val="28"/>
            <w:lang w:eastAsia="fr-FR"/>
          </w:rPr>
          <w:t>https://extranet.experts-comptables.org/article/protection-des-donnees-personnelles</w:t>
        </w:r>
      </w:hyperlink>
    </w:p>
    <w:p w14:paraId="67EBD47F" w14:textId="77777777" w:rsidR="00532CC0" w:rsidRPr="00F26F2D" w:rsidRDefault="00532CC0" w:rsidP="00532CC0">
      <w:pPr>
        <w:widowControl w:val="0"/>
        <w:pBdr>
          <w:bottom w:val="single" w:sz="8" w:space="4" w:color="7A7A7A"/>
        </w:pBdr>
        <w:overflowPunct w:val="0"/>
        <w:autoSpaceDE w:val="0"/>
        <w:autoSpaceDN w:val="0"/>
        <w:adjustRightInd w:val="0"/>
        <w:spacing w:after="300" w:line="240" w:lineRule="auto"/>
        <w:contextualSpacing/>
        <w:rPr>
          <w:rFonts w:ascii="Arial Black" w:eastAsia="Times New Roman" w:hAnsi="Arial Black" w:cs="Times New Roman"/>
          <w:color w:val="9C1E22"/>
          <w:spacing w:val="5"/>
          <w:kern w:val="28"/>
          <w:sz w:val="24"/>
          <w:szCs w:val="40"/>
          <w:lang w:eastAsia="fr-FR"/>
        </w:rPr>
      </w:pPr>
    </w:p>
    <w:p w14:paraId="5D440239" w14:textId="77777777" w:rsidR="00351699" w:rsidRPr="00351699" w:rsidRDefault="00351699" w:rsidP="00351699">
      <w:pPr>
        <w:widowControl w:val="0"/>
        <w:overflowPunct w:val="0"/>
        <w:autoSpaceDE w:val="0"/>
        <w:autoSpaceDN w:val="0"/>
        <w:adjustRightInd w:val="0"/>
        <w:spacing w:after="0" w:line="240" w:lineRule="auto"/>
        <w:rPr>
          <w:rFonts w:ascii="Times New Roman" w:eastAsia="Times New Roman" w:hAnsi="Times New Roman" w:cs="Times New Roman"/>
          <w:kern w:val="28"/>
          <w:sz w:val="20"/>
          <w:szCs w:val="20"/>
          <w:lang w:eastAsia="fr-FR"/>
        </w:rPr>
      </w:pPr>
    </w:p>
    <w:p w14:paraId="151628BD" w14:textId="77777777" w:rsidR="008C3EDE" w:rsidRDefault="008C3EDE">
      <w:pPr>
        <w:rPr>
          <w:rFonts w:ascii="Arial Black" w:eastAsia="Times New Roman" w:hAnsi="Arial Black" w:cs="Times New Roman"/>
          <w:color w:val="9C1E22"/>
          <w:spacing w:val="5"/>
          <w:kern w:val="28"/>
          <w:sz w:val="20"/>
          <w:szCs w:val="28"/>
          <w:lang w:eastAsia="fr-FR"/>
        </w:rPr>
      </w:pPr>
      <w:r>
        <w:rPr>
          <w:rFonts w:ascii="Arial Black" w:eastAsia="Times New Roman" w:hAnsi="Arial Black" w:cs="Times New Roman"/>
          <w:color w:val="9C1E22"/>
          <w:spacing w:val="5"/>
          <w:kern w:val="28"/>
          <w:sz w:val="20"/>
          <w:szCs w:val="28"/>
          <w:lang w:eastAsia="fr-FR"/>
        </w:rPr>
        <w:br w:type="page"/>
      </w:r>
    </w:p>
    <w:p w14:paraId="0E25A0F2" w14:textId="77777777" w:rsidR="00351699" w:rsidRPr="00351699" w:rsidRDefault="00351699" w:rsidP="00351699">
      <w:pPr>
        <w:widowControl w:val="0"/>
        <w:pBdr>
          <w:bottom w:val="single" w:sz="8" w:space="4" w:color="7A7A7A"/>
        </w:pBdr>
        <w:overflowPunct w:val="0"/>
        <w:autoSpaceDE w:val="0"/>
        <w:autoSpaceDN w:val="0"/>
        <w:adjustRightInd w:val="0"/>
        <w:spacing w:after="300" w:line="240" w:lineRule="auto"/>
        <w:contextualSpacing/>
        <w:jc w:val="both"/>
        <w:rPr>
          <w:rFonts w:ascii="Arial Black" w:eastAsia="Times New Roman" w:hAnsi="Arial Black" w:cs="Times New Roman"/>
          <w:color w:val="9C1E22"/>
          <w:spacing w:val="5"/>
          <w:kern w:val="28"/>
          <w:sz w:val="20"/>
          <w:szCs w:val="28"/>
          <w:lang w:eastAsia="fr-FR"/>
        </w:rPr>
      </w:pPr>
      <w:r w:rsidRPr="00351699">
        <w:rPr>
          <w:rFonts w:ascii="Arial Black" w:eastAsia="Times New Roman" w:hAnsi="Arial Black" w:cs="Times New Roman"/>
          <w:color w:val="9C1E22"/>
          <w:spacing w:val="5"/>
          <w:kern w:val="28"/>
          <w:sz w:val="20"/>
          <w:szCs w:val="28"/>
          <w:lang w:eastAsia="fr-FR"/>
        </w:rPr>
        <w:lastRenderedPageBreak/>
        <w:t>1- DOMAINE D’APPLICATION</w:t>
      </w:r>
      <w:r w:rsidR="00E00F2F">
        <w:rPr>
          <w:rFonts w:ascii="Arial Black" w:eastAsia="Times New Roman" w:hAnsi="Arial Black" w:cs="Times New Roman"/>
          <w:color w:val="9C1E22"/>
          <w:spacing w:val="5"/>
          <w:kern w:val="28"/>
          <w:sz w:val="20"/>
          <w:szCs w:val="28"/>
          <w:lang w:eastAsia="fr-FR"/>
        </w:rPr>
        <w:t xml:space="preserve"> DES CONDITIONS</w:t>
      </w:r>
      <w:r w:rsidR="003E299E">
        <w:rPr>
          <w:rFonts w:ascii="Arial Black" w:eastAsia="Times New Roman" w:hAnsi="Arial Black" w:cs="Times New Roman"/>
          <w:color w:val="9C1E22"/>
          <w:spacing w:val="5"/>
          <w:kern w:val="28"/>
          <w:sz w:val="20"/>
          <w:szCs w:val="28"/>
          <w:lang w:eastAsia="fr-FR"/>
        </w:rPr>
        <w:t xml:space="preserve"> ET </w:t>
      </w:r>
      <w:r w:rsidR="003E299E" w:rsidRPr="00351699">
        <w:rPr>
          <w:rFonts w:ascii="Arial Black" w:eastAsia="Times New Roman" w:hAnsi="Arial Black" w:cs="Times New Roman"/>
          <w:color w:val="9C1E22"/>
          <w:spacing w:val="5"/>
          <w:kern w:val="28"/>
          <w:sz w:val="20"/>
          <w:szCs w:val="28"/>
          <w:lang w:eastAsia="fr-FR"/>
        </w:rPr>
        <w:t>DEFINITION DE LA MISSION</w:t>
      </w:r>
    </w:p>
    <w:p w14:paraId="549C25ED" w14:textId="77777777" w:rsidR="00351699" w:rsidRDefault="00351699" w:rsidP="00351699">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r w:rsidRPr="00351699">
        <w:rPr>
          <w:rFonts w:ascii="Verdana" w:eastAsia="Times New Roman" w:hAnsi="Verdana" w:cs="Times New Roman"/>
          <w:bCs/>
          <w:kern w:val="28"/>
          <w:sz w:val="20"/>
          <w:szCs w:val="20"/>
          <w:lang w:eastAsia="fr-FR"/>
        </w:rPr>
        <w:t>Les présentes conditions sont applicables aux conventions portant sur les missions conclues entre le cabinet x dénommé l’expert-comptable</w:t>
      </w:r>
      <w:r w:rsidRPr="00351699">
        <w:rPr>
          <w:rFonts w:ascii="Verdana" w:eastAsia="Times New Roman" w:hAnsi="Verdana" w:cs="Times New Roman"/>
          <w:bCs/>
          <w:kern w:val="28"/>
          <w:sz w:val="20"/>
          <w:szCs w:val="20"/>
          <w:vertAlign w:val="superscript"/>
          <w:lang w:eastAsia="fr-FR"/>
        </w:rPr>
        <w:footnoteReference w:id="2"/>
      </w:r>
      <w:r w:rsidRPr="00351699">
        <w:rPr>
          <w:rFonts w:ascii="Verdana" w:eastAsia="Times New Roman" w:hAnsi="Verdana" w:cs="Times New Roman"/>
          <w:bCs/>
          <w:kern w:val="28"/>
          <w:sz w:val="20"/>
          <w:szCs w:val="20"/>
          <w:lang w:eastAsia="fr-FR"/>
        </w:rPr>
        <w:t xml:space="preserve"> et son client</w:t>
      </w:r>
      <w:r w:rsidRPr="00351699">
        <w:rPr>
          <w:rFonts w:ascii="Verdana" w:eastAsia="Times New Roman" w:hAnsi="Verdana" w:cs="Times New Roman"/>
          <w:bCs/>
          <w:kern w:val="28"/>
          <w:sz w:val="20"/>
          <w:szCs w:val="20"/>
          <w:vertAlign w:val="superscript"/>
          <w:lang w:eastAsia="fr-FR"/>
        </w:rPr>
        <w:footnoteReference w:id="3"/>
      </w:r>
      <w:r w:rsidRPr="00351699">
        <w:rPr>
          <w:rFonts w:ascii="Verdana" w:eastAsia="Times New Roman" w:hAnsi="Verdana" w:cs="Times New Roman"/>
          <w:bCs/>
          <w:kern w:val="28"/>
          <w:sz w:val="20"/>
          <w:szCs w:val="20"/>
          <w:lang w:eastAsia="fr-FR"/>
        </w:rPr>
        <w:t>.</w:t>
      </w:r>
    </w:p>
    <w:p w14:paraId="0567CFEA" w14:textId="77777777" w:rsidR="001204DC" w:rsidRDefault="001204DC" w:rsidP="00351699">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p>
    <w:p w14:paraId="7A9FFD2D" w14:textId="77777777" w:rsidR="001204DC" w:rsidRPr="00351699" w:rsidRDefault="001204DC" w:rsidP="00351699">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r>
        <w:rPr>
          <w:rFonts w:ascii="Verdana" w:eastAsia="Times New Roman" w:hAnsi="Verdana" w:cs="Times New Roman"/>
          <w:bCs/>
          <w:kern w:val="28"/>
          <w:sz w:val="20"/>
          <w:szCs w:val="20"/>
          <w:lang w:eastAsia="fr-FR"/>
        </w:rPr>
        <w:t>Le client reconnaît qu’il contracte en qualité de non-professionnel, telle que définie par le Code de la consommation au jour de la signature des présentes conditions.</w:t>
      </w:r>
    </w:p>
    <w:p w14:paraId="66C097E3" w14:textId="77777777" w:rsidR="00351699" w:rsidRPr="00351699" w:rsidRDefault="00351699" w:rsidP="00351699">
      <w:pPr>
        <w:widowControl w:val="0"/>
        <w:overflowPunct w:val="0"/>
        <w:autoSpaceDE w:val="0"/>
        <w:autoSpaceDN w:val="0"/>
        <w:adjustRightInd w:val="0"/>
        <w:spacing w:after="0" w:line="240" w:lineRule="auto"/>
        <w:jc w:val="both"/>
        <w:rPr>
          <w:rFonts w:ascii="Verdana" w:eastAsia="Times New Roman" w:hAnsi="Verdana" w:cs="Times New Roman"/>
          <w:bCs/>
          <w:i/>
          <w:iCs/>
          <w:kern w:val="28"/>
          <w:sz w:val="20"/>
          <w:szCs w:val="20"/>
          <w:lang w:eastAsia="fr-FR"/>
        </w:rPr>
      </w:pPr>
    </w:p>
    <w:p w14:paraId="058FD914" w14:textId="77777777" w:rsidR="00351699" w:rsidRPr="00351699" w:rsidRDefault="00351699" w:rsidP="00351699">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r w:rsidRPr="00351699">
        <w:rPr>
          <w:rFonts w:ascii="Verdana" w:eastAsia="Times New Roman" w:hAnsi="Verdana" w:cs="Times New Roman"/>
          <w:bCs/>
          <w:kern w:val="28"/>
          <w:sz w:val="20"/>
          <w:szCs w:val="20"/>
          <w:lang w:eastAsia="fr-FR"/>
        </w:rPr>
        <w:t>Les travaux incombant à l’expert-comptable sont détaillés dans la lettre de mission et ses annexes (</w:t>
      </w:r>
      <w:r w:rsidRPr="00351699">
        <w:rPr>
          <w:rFonts w:ascii="Verdana" w:eastAsia="Times New Roman" w:hAnsi="Verdana" w:cs="Times New Roman"/>
          <w:bCs/>
          <w:i/>
          <w:kern w:val="28"/>
          <w:sz w:val="20"/>
          <w:szCs w:val="20"/>
          <w:lang w:eastAsia="fr-FR"/>
        </w:rPr>
        <w:t>le cas échéant</w:t>
      </w:r>
      <w:r w:rsidRPr="00351699">
        <w:rPr>
          <w:rFonts w:ascii="Verdana" w:eastAsia="Times New Roman" w:hAnsi="Verdana" w:cs="Times New Roman"/>
          <w:bCs/>
          <w:kern w:val="28"/>
          <w:sz w:val="20"/>
          <w:szCs w:val="20"/>
          <w:lang w:eastAsia="fr-FR"/>
        </w:rPr>
        <w:t>) et sont strictement limités à son contenu.</w:t>
      </w:r>
    </w:p>
    <w:p w14:paraId="7A87802C" w14:textId="77777777" w:rsidR="00351699" w:rsidRPr="00351699" w:rsidRDefault="00351699" w:rsidP="00351699">
      <w:pPr>
        <w:widowControl w:val="0"/>
        <w:overflowPunct w:val="0"/>
        <w:autoSpaceDE w:val="0"/>
        <w:autoSpaceDN w:val="0"/>
        <w:adjustRightInd w:val="0"/>
        <w:spacing w:after="0" w:line="240" w:lineRule="auto"/>
        <w:ind w:left="720"/>
        <w:jc w:val="both"/>
        <w:rPr>
          <w:rFonts w:ascii="Verdana" w:eastAsia="Times New Roman" w:hAnsi="Verdana" w:cs="Times New Roman"/>
          <w:kern w:val="28"/>
          <w:sz w:val="20"/>
          <w:szCs w:val="20"/>
          <w:lang w:eastAsia="fr-FR"/>
        </w:rPr>
      </w:pPr>
    </w:p>
    <w:p w14:paraId="3B4D02C2" w14:textId="77777777" w:rsidR="001A72A9" w:rsidRPr="001A72A9" w:rsidRDefault="003E299E" w:rsidP="001A72A9">
      <w:pPr>
        <w:widowControl w:val="0"/>
        <w:pBdr>
          <w:bottom w:val="single" w:sz="8" w:space="4" w:color="7A7A7A"/>
        </w:pBdr>
        <w:overflowPunct w:val="0"/>
        <w:autoSpaceDE w:val="0"/>
        <w:autoSpaceDN w:val="0"/>
        <w:adjustRightInd w:val="0"/>
        <w:spacing w:after="300" w:line="240" w:lineRule="auto"/>
        <w:contextualSpacing/>
        <w:jc w:val="both"/>
        <w:rPr>
          <w:rFonts w:ascii="Arial Black" w:eastAsia="Times New Roman" w:hAnsi="Arial Black" w:cs="Times New Roman"/>
          <w:color w:val="9C1E22"/>
          <w:spacing w:val="5"/>
          <w:kern w:val="28"/>
          <w:sz w:val="20"/>
          <w:szCs w:val="28"/>
          <w:lang w:eastAsia="fr-FR"/>
        </w:rPr>
      </w:pPr>
      <w:r>
        <w:rPr>
          <w:rFonts w:ascii="Arial Black" w:eastAsia="Times New Roman" w:hAnsi="Arial Black" w:cs="Times New Roman"/>
          <w:color w:val="9C1E22"/>
          <w:spacing w:val="5"/>
          <w:kern w:val="28"/>
          <w:sz w:val="20"/>
          <w:szCs w:val="28"/>
          <w:lang w:eastAsia="fr-FR"/>
        </w:rPr>
        <w:t>2</w:t>
      </w:r>
      <w:r w:rsidR="00351699" w:rsidRPr="002E69A5">
        <w:rPr>
          <w:rFonts w:ascii="Arial Black" w:eastAsia="Times New Roman" w:hAnsi="Arial Black" w:cs="Times New Roman"/>
          <w:color w:val="9C1E22"/>
          <w:spacing w:val="5"/>
          <w:kern w:val="28"/>
          <w:sz w:val="20"/>
          <w:szCs w:val="28"/>
          <w:lang w:eastAsia="fr-FR"/>
        </w:rPr>
        <w:t xml:space="preserve">- </w:t>
      </w:r>
      <w:r w:rsidR="001A72A9" w:rsidRPr="002E69A5">
        <w:rPr>
          <w:rFonts w:ascii="Arial Black" w:eastAsia="Times New Roman" w:hAnsi="Arial Black" w:cs="Times New Roman"/>
          <w:color w:val="9C1E22"/>
          <w:spacing w:val="5"/>
          <w:kern w:val="28"/>
          <w:sz w:val="20"/>
          <w:szCs w:val="28"/>
          <w:lang w:eastAsia="fr-FR"/>
        </w:rPr>
        <w:t>DUREE DE LA MISSION</w:t>
      </w:r>
    </w:p>
    <w:p w14:paraId="146FA02D" w14:textId="77777777" w:rsidR="001A72A9" w:rsidRPr="002E69A5" w:rsidRDefault="00B53B56" w:rsidP="001A72A9">
      <w:pPr>
        <w:jc w:val="both"/>
        <w:rPr>
          <w:rFonts w:ascii="Verdana" w:hAnsi="Verdana"/>
          <w:i/>
          <w:color w:val="000000" w:themeColor="text1"/>
          <w:sz w:val="20"/>
        </w:rPr>
      </w:pPr>
      <w:r>
        <w:rPr>
          <w:i/>
          <w:color w:val="FF0000"/>
        </w:rPr>
        <w:br/>
      </w:r>
      <w:r w:rsidR="001A72A9" w:rsidRPr="002E69A5">
        <w:rPr>
          <w:rFonts w:ascii="Verdana" w:hAnsi="Verdana"/>
          <w:i/>
          <w:color w:val="000000" w:themeColor="text1"/>
          <w:sz w:val="20"/>
        </w:rPr>
        <w:t>(Selon le cas)</w:t>
      </w:r>
    </w:p>
    <w:p w14:paraId="19608DB4" w14:textId="77777777" w:rsidR="001A72A9" w:rsidRPr="002E69A5" w:rsidRDefault="001A72A9" w:rsidP="001A72A9">
      <w:pPr>
        <w:jc w:val="both"/>
        <w:rPr>
          <w:rFonts w:ascii="Verdana" w:hAnsi="Verdana"/>
          <w:i/>
          <w:color w:val="000000" w:themeColor="text1"/>
          <w:sz w:val="20"/>
        </w:rPr>
      </w:pPr>
      <w:r w:rsidRPr="002E69A5">
        <w:rPr>
          <w:rFonts w:ascii="Verdana" w:hAnsi="Verdana"/>
          <w:i/>
          <w:color w:val="000000" w:themeColor="text1"/>
          <w:sz w:val="20"/>
        </w:rPr>
        <w:t>Si le contrat est conclu pour une durée indéterminée :</w:t>
      </w:r>
    </w:p>
    <w:p w14:paraId="28290470" w14:textId="77777777" w:rsidR="00FC4DB5" w:rsidRDefault="001A72A9" w:rsidP="001A72A9">
      <w:pPr>
        <w:jc w:val="both"/>
        <w:rPr>
          <w:rFonts w:ascii="Verdana" w:hAnsi="Verdana"/>
          <w:sz w:val="20"/>
        </w:rPr>
      </w:pPr>
      <w:r w:rsidRPr="002F3176">
        <w:rPr>
          <w:rFonts w:ascii="Verdana" w:hAnsi="Verdana"/>
          <w:sz w:val="20"/>
        </w:rPr>
        <w:t>Le contrat est conclu pour une durée indéterminée, sauf résiliation par l’une et ou l’autre des parties par lettre recommandée avec accusé de réception moyennant le respect d’un préavis de ... mois</w:t>
      </w:r>
      <w:r w:rsidR="00F26F2D">
        <w:rPr>
          <w:rStyle w:val="Appelnotedebasdep"/>
          <w:rFonts w:ascii="Verdana" w:hAnsi="Verdana"/>
          <w:sz w:val="20"/>
        </w:rPr>
        <w:footnoteReference w:id="4"/>
      </w:r>
      <w:r w:rsidRPr="002F3176">
        <w:rPr>
          <w:rFonts w:ascii="Verdana" w:hAnsi="Verdana"/>
          <w:sz w:val="20"/>
        </w:rPr>
        <w:t xml:space="preserve">. </w:t>
      </w:r>
    </w:p>
    <w:p w14:paraId="489C128E" w14:textId="77777777" w:rsidR="001A72A9" w:rsidRPr="002E69A5" w:rsidRDefault="001A72A9" w:rsidP="001A72A9">
      <w:pPr>
        <w:jc w:val="both"/>
        <w:rPr>
          <w:rFonts w:ascii="Verdana" w:hAnsi="Verdana"/>
          <w:i/>
          <w:color w:val="000000" w:themeColor="text1"/>
          <w:sz w:val="20"/>
        </w:rPr>
      </w:pPr>
      <w:r w:rsidRPr="002E69A5">
        <w:rPr>
          <w:rFonts w:ascii="Verdana" w:hAnsi="Verdana"/>
          <w:i/>
          <w:color w:val="000000" w:themeColor="text1"/>
          <w:sz w:val="20"/>
        </w:rPr>
        <w:t>Si le contrat est conclu pour une durée déterminée renouvelable par tacite reconduction :</w:t>
      </w:r>
    </w:p>
    <w:p w14:paraId="2680B192" w14:textId="25730A85" w:rsidR="001A72A9" w:rsidRPr="00F26F2D" w:rsidRDefault="001A72A9" w:rsidP="001A72A9">
      <w:pPr>
        <w:jc w:val="both"/>
        <w:rPr>
          <w:rFonts w:ascii="Verdana" w:hAnsi="Verdana"/>
          <w:i/>
          <w:sz w:val="20"/>
        </w:rPr>
      </w:pPr>
      <w:r w:rsidRPr="002F3176">
        <w:rPr>
          <w:rFonts w:ascii="Verdana" w:hAnsi="Verdana"/>
          <w:sz w:val="20"/>
        </w:rPr>
        <w:t xml:space="preserve">Le contrat est conclu pour une durée de </w:t>
      </w:r>
      <w:r w:rsidR="003668D4">
        <w:rPr>
          <w:rFonts w:ascii="Verdana" w:hAnsi="Verdana"/>
          <w:sz w:val="20"/>
        </w:rPr>
        <w:t xml:space="preserve">un an ; pour la première échéance, il </w:t>
      </w:r>
      <w:r w:rsidR="00C51D2E">
        <w:rPr>
          <w:rFonts w:ascii="Verdana" w:hAnsi="Verdana"/>
          <w:sz w:val="20"/>
        </w:rPr>
        <w:t xml:space="preserve">prendra effet </w:t>
      </w:r>
      <w:r w:rsidR="003668D4">
        <w:rPr>
          <w:rFonts w:ascii="Verdana" w:hAnsi="Verdana"/>
          <w:sz w:val="20"/>
        </w:rPr>
        <w:t>le…… et se terminera le ……. Il se renouvellera ensuite</w:t>
      </w:r>
      <w:r w:rsidRPr="002F3176">
        <w:rPr>
          <w:rFonts w:ascii="Verdana" w:hAnsi="Verdana"/>
          <w:sz w:val="20"/>
        </w:rPr>
        <w:t xml:space="preserve"> par tacite reconduction</w:t>
      </w:r>
      <w:r w:rsidR="00F84909" w:rsidRPr="002F3176">
        <w:rPr>
          <w:rFonts w:ascii="Verdana" w:hAnsi="Verdana"/>
          <w:sz w:val="20"/>
        </w:rPr>
        <w:t xml:space="preserve"> à chaque fois pour une </w:t>
      </w:r>
      <w:r w:rsidR="003668D4">
        <w:rPr>
          <w:rFonts w:ascii="Verdana" w:hAnsi="Verdana"/>
          <w:sz w:val="20"/>
        </w:rPr>
        <w:t>période de un an</w:t>
      </w:r>
      <w:r w:rsidRPr="002F3176">
        <w:rPr>
          <w:rFonts w:ascii="Verdana" w:hAnsi="Verdana"/>
          <w:sz w:val="20"/>
        </w:rPr>
        <w:t>, sauf résiliation par l’une ou l’autre des parties par lettre recommandée avec accusé de réception moyennant le respect d’un préavis de … mois</w:t>
      </w:r>
      <w:r w:rsidR="00FC4DB5">
        <w:rPr>
          <w:rStyle w:val="Appelnotedebasdep"/>
          <w:rFonts w:ascii="Verdana" w:hAnsi="Verdana"/>
          <w:sz w:val="20"/>
        </w:rPr>
        <w:footnoteReference w:id="5"/>
      </w:r>
      <w:r w:rsidR="003668D4">
        <w:rPr>
          <w:rFonts w:ascii="Verdana" w:hAnsi="Verdana"/>
          <w:sz w:val="20"/>
        </w:rPr>
        <w:t xml:space="preserve"> avant la date d’échéance contractuelle</w:t>
      </w:r>
      <w:r w:rsidR="00577E06">
        <w:rPr>
          <w:rFonts w:ascii="Verdana" w:hAnsi="Verdana"/>
          <w:sz w:val="20"/>
        </w:rPr>
        <w:t>.</w:t>
      </w:r>
    </w:p>
    <w:p w14:paraId="3228FBAA" w14:textId="77777777" w:rsidR="001A72A9" w:rsidRPr="002F3176" w:rsidRDefault="001A72A9" w:rsidP="001A72A9">
      <w:pPr>
        <w:pBdr>
          <w:top w:val="single" w:sz="4" w:space="1" w:color="auto"/>
          <w:left w:val="single" w:sz="4" w:space="4" w:color="auto"/>
          <w:bottom w:val="single" w:sz="4" w:space="1" w:color="auto"/>
          <w:right w:val="single" w:sz="4" w:space="4" w:color="auto"/>
        </w:pBdr>
        <w:jc w:val="both"/>
        <w:rPr>
          <w:rFonts w:ascii="Verdana" w:hAnsi="Verdana"/>
          <w:sz w:val="20"/>
        </w:rPr>
      </w:pPr>
      <w:r w:rsidRPr="002F3176">
        <w:rPr>
          <w:rFonts w:ascii="Verdana" w:hAnsi="Verdana"/>
          <w:sz w:val="20"/>
        </w:rPr>
        <w:t>La date limite de non-reconduction est le …. (</w:t>
      </w:r>
      <w:r w:rsidRPr="002F3176">
        <w:rPr>
          <w:rFonts w:ascii="Verdana" w:hAnsi="Verdana"/>
          <w:i/>
          <w:sz w:val="20"/>
        </w:rPr>
        <w:t>1 mois avant la fin du délai de préavis</w:t>
      </w:r>
      <w:r w:rsidRPr="002F3176">
        <w:rPr>
          <w:rFonts w:ascii="Verdana" w:hAnsi="Verdana"/>
          <w:sz w:val="20"/>
        </w:rPr>
        <w:t>)</w:t>
      </w:r>
      <w:r w:rsidR="00577E06">
        <w:rPr>
          <w:rStyle w:val="Appelnotedebasdep"/>
          <w:rFonts w:ascii="Verdana" w:hAnsi="Verdana"/>
          <w:sz w:val="20"/>
        </w:rPr>
        <w:footnoteReference w:id="6"/>
      </w:r>
      <w:r w:rsidRPr="002F3176">
        <w:rPr>
          <w:rFonts w:ascii="Verdana" w:hAnsi="Verdana"/>
          <w:sz w:val="20"/>
        </w:rPr>
        <w:t xml:space="preserve">. </w:t>
      </w:r>
    </w:p>
    <w:p w14:paraId="694B897D" w14:textId="77777777" w:rsidR="001A72A9" w:rsidRPr="002E69A5" w:rsidRDefault="001A72A9" w:rsidP="001A72A9">
      <w:pPr>
        <w:jc w:val="both"/>
        <w:rPr>
          <w:rFonts w:ascii="Verdana" w:hAnsi="Verdana"/>
          <w:i/>
          <w:color w:val="000000" w:themeColor="text1"/>
          <w:sz w:val="20"/>
        </w:rPr>
      </w:pPr>
      <w:r w:rsidRPr="002E69A5">
        <w:rPr>
          <w:rFonts w:ascii="Verdana" w:hAnsi="Verdana"/>
          <w:i/>
          <w:color w:val="000000" w:themeColor="text1"/>
          <w:sz w:val="20"/>
        </w:rPr>
        <w:t>(Dans tous les cas)</w:t>
      </w:r>
    </w:p>
    <w:p w14:paraId="11E66D5C" w14:textId="77777777" w:rsidR="001A72A9" w:rsidRPr="002F3176" w:rsidRDefault="001A72A9" w:rsidP="001A72A9">
      <w:pPr>
        <w:jc w:val="both"/>
        <w:rPr>
          <w:rFonts w:ascii="Verdana" w:hAnsi="Verdana"/>
          <w:sz w:val="20"/>
        </w:rPr>
      </w:pPr>
      <w:r w:rsidRPr="002F3176">
        <w:rPr>
          <w:rFonts w:ascii="Verdana" w:hAnsi="Verdana"/>
          <w:sz w:val="20"/>
        </w:rPr>
        <w:t>L’exécution de notre mission débutera le jour de la signature de la présente.</w:t>
      </w:r>
    </w:p>
    <w:p w14:paraId="4FFE19F1" w14:textId="77777777" w:rsidR="001A72A9" w:rsidRPr="002F3176" w:rsidRDefault="001A72A9" w:rsidP="001A72A9">
      <w:pPr>
        <w:jc w:val="both"/>
        <w:rPr>
          <w:rFonts w:ascii="Verdana" w:hAnsi="Verdana"/>
          <w:i/>
          <w:sz w:val="20"/>
        </w:rPr>
      </w:pPr>
      <w:r w:rsidRPr="002F3176">
        <w:rPr>
          <w:rFonts w:ascii="Verdana" w:hAnsi="Verdana"/>
          <w:sz w:val="20"/>
        </w:rPr>
        <w:t>L’article L 215-1 du Code de la consommation dispose « </w:t>
      </w:r>
      <w:r w:rsidRPr="002F3176">
        <w:rPr>
          <w:rFonts w:ascii="Verdana" w:hAnsi="Verdana"/>
          <w:i/>
          <w:sz w:val="20"/>
        </w:rPr>
        <w:t>Pour les contrats de prestations de services conclus pour une durée déterminée avec une clause de reconduction tacite, le professionnel prestataire de services informe le consommateur par écrit, par lettre nominative ou courrier électronique dédiés, au plus tôt trois mois et au plus tard un mois avant le terme de la période autorisant le rejet de la reconduction, de la possibilité de ne pas reconduire le contrat qu'il a conclu avec une clause de reconduction tacite. Cette information, délivrée dans des termes clairs et compréhensibles, mentionne, dans un encadré apparent, la date limite de non-reconduction.</w:t>
      </w:r>
    </w:p>
    <w:p w14:paraId="6236233E" w14:textId="77777777" w:rsidR="001A72A9" w:rsidRPr="002F3176" w:rsidRDefault="001A72A9" w:rsidP="001A72A9">
      <w:pPr>
        <w:jc w:val="both"/>
        <w:rPr>
          <w:rFonts w:ascii="Verdana" w:hAnsi="Verdana"/>
          <w:i/>
          <w:sz w:val="20"/>
        </w:rPr>
      </w:pPr>
      <w:r w:rsidRPr="002F3176">
        <w:rPr>
          <w:rFonts w:ascii="Verdana" w:hAnsi="Verdana"/>
          <w:i/>
          <w:sz w:val="20"/>
        </w:rPr>
        <w:t>Lorsque cette information ne lui a pas été adressée conformément aux dispositions du premier alinéa, le consommateur peut mettre gratuitement un terme au contrat, à tout moment à compter de la date de reconduction.</w:t>
      </w:r>
    </w:p>
    <w:p w14:paraId="51F2E28E" w14:textId="77777777" w:rsidR="001F195D" w:rsidRDefault="001A72A9" w:rsidP="00B53B56">
      <w:pPr>
        <w:jc w:val="both"/>
        <w:rPr>
          <w:rFonts w:ascii="Verdana" w:hAnsi="Verdana"/>
          <w:i/>
          <w:sz w:val="20"/>
        </w:rPr>
      </w:pPr>
      <w:r w:rsidRPr="002F3176">
        <w:rPr>
          <w:rFonts w:ascii="Verdana" w:hAnsi="Verdana"/>
          <w:i/>
          <w:sz w:val="20"/>
        </w:rPr>
        <w:t xml:space="preserve">Les avances effectuées après la dernière date de reconduction ou, s'agissant des contrats à durée indéterminée, après la date de transformation du contrat initial à durée déterminée, sont dans ce cas remboursées dans un délai de trente jours à compter de la date de résiliation, déduction faite des sommes correspondant, jusqu'à celle-ci, à l'exécution du contrat. </w:t>
      </w:r>
    </w:p>
    <w:p w14:paraId="6DEA440A" w14:textId="47447FB6" w:rsidR="001A72A9" w:rsidRDefault="001A72A9" w:rsidP="00B53B56">
      <w:pPr>
        <w:jc w:val="both"/>
        <w:rPr>
          <w:rFonts w:ascii="Verdana" w:hAnsi="Verdana"/>
          <w:sz w:val="20"/>
        </w:rPr>
      </w:pPr>
      <w:r w:rsidRPr="002F3176">
        <w:rPr>
          <w:rFonts w:ascii="Verdana" w:hAnsi="Verdana"/>
          <w:i/>
          <w:sz w:val="20"/>
        </w:rPr>
        <w:t>Les dispositions du présent article s'appliquent sans préjudice de celles qui soumettent légalement certains contrats à des règles particulières en ce qui concerne l'information du consommateur</w:t>
      </w:r>
      <w:r w:rsidRPr="002F3176">
        <w:rPr>
          <w:rFonts w:ascii="Verdana" w:hAnsi="Verdana"/>
          <w:sz w:val="20"/>
        </w:rPr>
        <w:t> ».</w:t>
      </w:r>
      <w:r w:rsidR="009D4C76">
        <w:rPr>
          <w:rStyle w:val="Appelnotedebasdep"/>
          <w:rFonts w:ascii="Verdana" w:hAnsi="Verdana"/>
          <w:sz w:val="20"/>
        </w:rPr>
        <w:footnoteReference w:id="7"/>
      </w:r>
    </w:p>
    <w:p w14:paraId="2231F051" w14:textId="68F2D78F" w:rsidR="009D4C76" w:rsidRDefault="003668D4" w:rsidP="00B53B56">
      <w:pPr>
        <w:jc w:val="both"/>
        <w:rPr>
          <w:rFonts w:ascii="Verdana" w:hAnsi="Verdana"/>
          <w:sz w:val="20"/>
        </w:rPr>
      </w:pPr>
      <w:r w:rsidRPr="003668D4">
        <w:rPr>
          <w:rFonts w:ascii="Verdana" w:hAnsi="Verdana"/>
          <w:sz w:val="20"/>
        </w:rPr>
        <w:t>L</w:t>
      </w:r>
      <w:r>
        <w:rPr>
          <w:rFonts w:ascii="Verdana" w:hAnsi="Verdana"/>
          <w:sz w:val="20"/>
        </w:rPr>
        <w:t>’article L 241-3 du Code de la consommation dispose « </w:t>
      </w:r>
      <w:r w:rsidRPr="00B55982">
        <w:rPr>
          <w:rFonts w:ascii="Verdana" w:hAnsi="Verdana"/>
          <w:i/>
          <w:sz w:val="20"/>
        </w:rPr>
        <w:t>Lorsque le professionnel n'a pas procédé au remboursement dans les conditions prévues à l'article L. 215-1, les sommes dues sont productives d'intérêts au taux légal</w:t>
      </w:r>
      <w:r>
        <w:rPr>
          <w:rFonts w:ascii="Verdana" w:hAnsi="Verdana"/>
          <w:sz w:val="20"/>
        </w:rPr>
        <w:t> »</w:t>
      </w:r>
      <w:r w:rsidRPr="003668D4">
        <w:rPr>
          <w:rFonts w:ascii="Verdana" w:hAnsi="Verdana"/>
          <w:sz w:val="20"/>
        </w:rPr>
        <w:t>.</w:t>
      </w:r>
      <w:r w:rsidR="009D4C76">
        <w:rPr>
          <w:rFonts w:ascii="Verdana" w:hAnsi="Verdana"/>
          <w:sz w:val="20"/>
        </w:rPr>
        <w:t xml:space="preserve"> </w:t>
      </w:r>
    </w:p>
    <w:p w14:paraId="11913FF6" w14:textId="05076BB5" w:rsidR="003668D4" w:rsidRPr="00B53B56" w:rsidRDefault="009D4C76" w:rsidP="00B53B56">
      <w:pPr>
        <w:jc w:val="both"/>
        <w:rPr>
          <w:rFonts w:ascii="Verdana" w:hAnsi="Verdana"/>
          <w:sz w:val="20"/>
        </w:rPr>
      </w:pPr>
      <w:r>
        <w:rPr>
          <w:rFonts w:ascii="Verdana" w:hAnsi="Verdana"/>
          <w:sz w:val="20"/>
        </w:rPr>
        <w:t>L’exécution de notre mission débutera le jour de la signature des présentes conditions.</w:t>
      </w:r>
    </w:p>
    <w:p w14:paraId="0C4F73EC" w14:textId="77777777" w:rsidR="00351699" w:rsidRPr="00351699" w:rsidRDefault="003E299E" w:rsidP="00351699">
      <w:pPr>
        <w:widowControl w:val="0"/>
        <w:pBdr>
          <w:bottom w:val="single" w:sz="8" w:space="4" w:color="7A7A7A"/>
        </w:pBdr>
        <w:overflowPunct w:val="0"/>
        <w:autoSpaceDE w:val="0"/>
        <w:autoSpaceDN w:val="0"/>
        <w:adjustRightInd w:val="0"/>
        <w:spacing w:after="300" w:line="240" w:lineRule="auto"/>
        <w:contextualSpacing/>
        <w:jc w:val="both"/>
        <w:rPr>
          <w:rFonts w:ascii="Arial Black" w:eastAsia="Times New Roman" w:hAnsi="Arial Black" w:cs="Times New Roman"/>
          <w:color w:val="9C1E22"/>
          <w:spacing w:val="5"/>
          <w:kern w:val="28"/>
          <w:sz w:val="20"/>
          <w:szCs w:val="28"/>
          <w:lang w:eastAsia="fr-FR"/>
        </w:rPr>
      </w:pPr>
      <w:r>
        <w:rPr>
          <w:rFonts w:ascii="Arial Black" w:eastAsia="Times New Roman" w:hAnsi="Arial Black" w:cs="Times New Roman"/>
          <w:color w:val="9C1E22"/>
          <w:spacing w:val="5"/>
          <w:kern w:val="28"/>
          <w:sz w:val="20"/>
          <w:szCs w:val="28"/>
          <w:lang w:eastAsia="fr-FR"/>
        </w:rPr>
        <w:t>3</w:t>
      </w:r>
      <w:r w:rsidR="001A72A9">
        <w:rPr>
          <w:rFonts w:ascii="Arial Black" w:eastAsia="Times New Roman" w:hAnsi="Arial Black" w:cs="Times New Roman"/>
          <w:color w:val="9C1E22"/>
          <w:spacing w:val="5"/>
          <w:kern w:val="28"/>
          <w:sz w:val="20"/>
          <w:szCs w:val="28"/>
          <w:lang w:eastAsia="fr-FR"/>
        </w:rPr>
        <w:t xml:space="preserve"> - </w:t>
      </w:r>
      <w:r w:rsidR="00351699" w:rsidRPr="00351699">
        <w:rPr>
          <w:rFonts w:ascii="Arial Black" w:eastAsia="Times New Roman" w:hAnsi="Arial Black" w:cs="Times New Roman"/>
          <w:color w:val="9C1E22"/>
          <w:spacing w:val="5"/>
          <w:kern w:val="28"/>
          <w:sz w:val="20"/>
          <w:szCs w:val="28"/>
          <w:lang w:eastAsia="fr-FR"/>
        </w:rPr>
        <w:t>OBLIGATIONS DE L’EXPERT-COMPTABLE</w:t>
      </w:r>
    </w:p>
    <w:p w14:paraId="5F1ED702" w14:textId="0C204BDF" w:rsidR="00351699" w:rsidRPr="00351699" w:rsidRDefault="00351699" w:rsidP="00351699">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r w:rsidRPr="00351699">
        <w:rPr>
          <w:rFonts w:ascii="Verdana" w:eastAsia="Times New Roman" w:hAnsi="Verdana" w:cs="Times New Roman"/>
          <w:bCs/>
          <w:kern w:val="28"/>
          <w:sz w:val="20"/>
          <w:szCs w:val="20"/>
          <w:lang w:eastAsia="fr-FR"/>
        </w:rPr>
        <w:t xml:space="preserve">L’expert-comptable effectue la mission qui lui est confiée conformément aux dispositions du Code de déontologie intégré au décret du 30 mars 2012 relatif à l’exercice de l’activité d’expertise comptable, de la norme professionnelle de « Maîtrise de la qualité», de la norme </w:t>
      </w:r>
      <w:r w:rsidR="00090909" w:rsidRPr="00090909">
        <w:rPr>
          <w:rFonts w:ascii="Verdana" w:eastAsia="Times New Roman" w:hAnsi="Verdana" w:cs="Times New Roman"/>
          <w:bCs/>
          <w:kern w:val="28"/>
          <w:sz w:val="20"/>
          <w:szCs w:val="20"/>
          <w:lang w:eastAsia="fr-FR"/>
        </w:rPr>
        <w:t>professionnelle relative aux obligations de la profession d’expertise comptable en matière de lutte contre le blanchiment des capitaux et le financement du terrorisme </w:t>
      </w:r>
      <w:r w:rsidR="00ED0F5D">
        <w:rPr>
          <w:rFonts w:ascii="Verdana" w:eastAsia="Times New Roman" w:hAnsi="Verdana" w:cs="Times New Roman"/>
          <w:bCs/>
          <w:kern w:val="28"/>
          <w:sz w:val="20"/>
          <w:szCs w:val="20"/>
          <w:lang w:eastAsia="fr-FR"/>
        </w:rPr>
        <w:t>(LBC-FT)</w:t>
      </w:r>
      <w:r w:rsidR="00090909" w:rsidRPr="00090909">
        <w:rPr>
          <w:rFonts w:ascii="Verdana" w:eastAsia="Times New Roman" w:hAnsi="Verdana" w:cs="Times New Roman"/>
          <w:bCs/>
          <w:kern w:val="28"/>
          <w:sz w:val="20"/>
          <w:szCs w:val="20"/>
          <w:lang w:eastAsia="fr-FR"/>
        </w:rPr>
        <w:t xml:space="preserve"> </w:t>
      </w:r>
      <w:r w:rsidRPr="00351699">
        <w:rPr>
          <w:rFonts w:ascii="Verdana" w:eastAsia="Times New Roman" w:hAnsi="Verdana" w:cs="Times New Roman"/>
          <w:bCs/>
          <w:kern w:val="28"/>
          <w:sz w:val="20"/>
          <w:szCs w:val="20"/>
          <w:lang w:eastAsia="fr-FR"/>
        </w:rPr>
        <w:t>et le cas échéant de la norme professionnelle de travail spécifique à la mission considérée. Il contracte, en raison de cette mission, une obligation de moyens.</w:t>
      </w:r>
    </w:p>
    <w:p w14:paraId="3D2B635C" w14:textId="77777777" w:rsidR="00351699" w:rsidRPr="00351699" w:rsidRDefault="00351699" w:rsidP="00351699">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p>
    <w:p w14:paraId="448F8F06" w14:textId="73082250" w:rsidR="00351699" w:rsidRPr="00351699" w:rsidRDefault="00351699" w:rsidP="00351699">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r w:rsidRPr="00351699">
        <w:rPr>
          <w:rFonts w:ascii="Verdana" w:eastAsia="Times New Roman" w:hAnsi="Verdana" w:cs="Times New Roman"/>
          <w:bCs/>
          <w:kern w:val="28"/>
          <w:sz w:val="20"/>
          <w:szCs w:val="20"/>
          <w:lang w:eastAsia="fr-FR"/>
        </w:rPr>
        <w:t>L’expert-comptable peut se faire assister par les collaborateurs de son choix. Le nom du collaborateur principal chargé du dossier est indiqué au client.</w:t>
      </w:r>
    </w:p>
    <w:p w14:paraId="526EA169" w14:textId="77777777" w:rsidR="00351699" w:rsidRPr="00351699" w:rsidRDefault="00351699" w:rsidP="00351699">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p>
    <w:p w14:paraId="793316E0" w14:textId="77777777" w:rsidR="00351699" w:rsidRPr="00351699" w:rsidRDefault="00351699" w:rsidP="00351699">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r w:rsidRPr="00351699">
        <w:rPr>
          <w:rFonts w:ascii="Verdana" w:eastAsia="Times New Roman" w:hAnsi="Verdana" w:cs="Times New Roman"/>
          <w:bCs/>
          <w:kern w:val="28"/>
          <w:sz w:val="20"/>
          <w:szCs w:val="20"/>
          <w:lang w:eastAsia="fr-FR"/>
        </w:rPr>
        <w:t>A l’achèvement de sa mission, l’expert-comptable restitue les documents appartenant au client que ce dernier lui a confiés pour l’exécution de la mission.</w:t>
      </w:r>
    </w:p>
    <w:p w14:paraId="3801987F" w14:textId="77777777" w:rsidR="00351699" w:rsidRPr="00351699" w:rsidRDefault="00351699" w:rsidP="00351699">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p>
    <w:p w14:paraId="30440333" w14:textId="77777777" w:rsidR="00351699" w:rsidRPr="00351699" w:rsidRDefault="00351699" w:rsidP="00351699">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r w:rsidRPr="00351699">
        <w:rPr>
          <w:rFonts w:ascii="Verdana" w:eastAsia="Times New Roman" w:hAnsi="Verdana" w:cs="Times New Roman"/>
          <w:bCs/>
          <w:kern w:val="28"/>
          <w:sz w:val="20"/>
          <w:szCs w:val="20"/>
          <w:lang w:eastAsia="fr-FR"/>
        </w:rPr>
        <w:t>L’expert-comptable est tenu :</w:t>
      </w:r>
    </w:p>
    <w:p w14:paraId="3C3B84CF" w14:textId="77777777" w:rsidR="00351699" w:rsidRPr="00351699" w:rsidRDefault="00351699" w:rsidP="00351699">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p>
    <w:p w14:paraId="5262C567" w14:textId="138C3947" w:rsidR="00351699" w:rsidRPr="00351699" w:rsidRDefault="00351699" w:rsidP="00351699">
      <w:pPr>
        <w:widowControl w:val="0"/>
        <w:numPr>
          <w:ilvl w:val="0"/>
          <w:numId w:val="1"/>
        </w:numPr>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r w:rsidRPr="00351699">
        <w:rPr>
          <w:rFonts w:ascii="Verdana" w:eastAsia="Times New Roman" w:hAnsi="Verdana" w:cs="Times New Roman"/>
          <w:bCs/>
          <w:kern w:val="28"/>
          <w:sz w:val="20"/>
          <w:szCs w:val="20"/>
          <w:lang w:eastAsia="fr-FR"/>
        </w:rPr>
        <w:t>au secret professionnel dans les conditions prévues à l’article 226-13 du Code pénal ;</w:t>
      </w:r>
    </w:p>
    <w:p w14:paraId="323BCFD8" w14:textId="77777777" w:rsidR="00351699" w:rsidRPr="00351699" w:rsidRDefault="00351699" w:rsidP="00351699">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p>
    <w:p w14:paraId="57868BF8" w14:textId="057E1CE8" w:rsidR="00075A5D" w:rsidRDefault="00351699" w:rsidP="00075A5D">
      <w:pPr>
        <w:widowControl w:val="0"/>
        <w:numPr>
          <w:ilvl w:val="0"/>
          <w:numId w:val="1"/>
        </w:numPr>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r w:rsidRPr="00075A5D">
        <w:rPr>
          <w:rFonts w:ascii="Verdana" w:eastAsia="Times New Roman" w:hAnsi="Verdana" w:cs="Times New Roman"/>
          <w:bCs/>
          <w:kern w:val="28"/>
          <w:sz w:val="20"/>
          <w:szCs w:val="20"/>
          <w:lang w:eastAsia="fr-FR"/>
        </w:rPr>
        <w:t xml:space="preserve">à </w:t>
      </w:r>
      <w:r w:rsidR="00075A5D" w:rsidRPr="00075A5D">
        <w:rPr>
          <w:rFonts w:ascii="Verdana" w:eastAsia="Times New Roman" w:hAnsi="Verdana" w:cs="Times New Roman"/>
          <w:bCs/>
          <w:kern w:val="28"/>
          <w:sz w:val="20"/>
          <w:szCs w:val="20"/>
          <w:lang w:eastAsia="fr-FR"/>
        </w:rPr>
        <w:t>un devoir</w:t>
      </w:r>
      <w:r w:rsidRPr="00075A5D">
        <w:rPr>
          <w:rFonts w:ascii="Verdana" w:eastAsia="Times New Roman" w:hAnsi="Verdana" w:cs="Times New Roman"/>
          <w:bCs/>
          <w:kern w:val="28"/>
          <w:sz w:val="20"/>
          <w:szCs w:val="20"/>
          <w:lang w:eastAsia="fr-FR"/>
        </w:rPr>
        <w:t xml:space="preserve"> de discrétion,</w:t>
      </w:r>
      <w:r w:rsidR="00075A5D" w:rsidRPr="00075A5D">
        <w:t xml:space="preserve"> </w:t>
      </w:r>
      <w:r w:rsidR="00075A5D" w:rsidRPr="00075A5D">
        <w:rPr>
          <w:rFonts w:ascii="Verdana" w:eastAsia="Times New Roman" w:hAnsi="Verdana" w:cs="Times New Roman"/>
          <w:bCs/>
          <w:kern w:val="28"/>
          <w:sz w:val="20"/>
          <w:szCs w:val="20"/>
          <w:lang w:eastAsia="fr-FR"/>
        </w:rPr>
        <w:t>dans les conditions prévues à l’article 147 du décret n°2012-432 du 30 mars 2012.</w:t>
      </w:r>
      <w:r w:rsidRPr="00075A5D">
        <w:rPr>
          <w:rFonts w:ascii="Verdana" w:eastAsia="Times New Roman" w:hAnsi="Verdana" w:cs="Times New Roman"/>
          <w:bCs/>
          <w:kern w:val="28"/>
          <w:sz w:val="20"/>
          <w:szCs w:val="20"/>
          <w:lang w:eastAsia="fr-FR"/>
        </w:rPr>
        <w:t xml:space="preserve"> </w:t>
      </w:r>
    </w:p>
    <w:p w14:paraId="4CD1C806" w14:textId="77777777" w:rsidR="00075A5D" w:rsidRDefault="00075A5D" w:rsidP="00075A5D">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highlight w:val="yellow"/>
          <w:lang w:eastAsia="fr-FR"/>
        </w:rPr>
      </w:pPr>
    </w:p>
    <w:p w14:paraId="5FB49956" w14:textId="2E44FC16" w:rsidR="00075A5D" w:rsidRDefault="00075A5D" w:rsidP="00075A5D">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r w:rsidRPr="00090909">
        <w:rPr>
          <w:rFonts w:ascii="Verdana" w:eastAsia="Times New Roman" w:hAnsi="Verdana" w:cs="Times New Roman"/>
          <w:bCs/>
          <w:kern w:val="28"/>
          <w:sz w:val="20"/>
          <w:szCs w:val="20"/>
          <w:lang w:eastAsia="fr-FR"/>
        </w:rPr>
        <w:t>La diffusion à des tiers d’informations et de documents recueillis</w:t>
      </w:r>
      <w:r w:rsidR="00090909">
        <w:rPr>
          <w:rFonts w:ascii="Verdana" w:eastAsia="Times New Roman" w:hAnsi="Verdana" w:cs="Times New Roman"/>
          <w:bCs/>
          <w:kern w:val="28"/>
          <w:sz w:val="20"/>
          <w:szCs w:val="20"/>
          <w:lang w:eastAsia="fr-FR"/>
        </w:rPr>
        <w:t xml:space="preserve"> et établis</w:t>
      </w:r>
      <w:r w:rsidRPr="00090909">
        <w:rPr>
          <w:rFonts w:ascii="Verdana" w:eastAsia="Times New Roman" w:hAnsi="Verdana" w:cs="Times New Roman"/>
          <w:bCs/>
          <w:kern w:val="28"/>
          <w:sz w:val="20"/>
          <w:szCs w:val="20"/>
          <w:lang w:eastAsia="fr-FR"/>
        </w:rPr>
        <w:t xml:space="preserve"> au cours de la mission, nécessaire à la bonne exécution de cette dernière, est autorisée sous réserve d’obtenir l’accord préalable du client.</w:t>
      </w:r>
    </w:p>
    <w:p w14:paraId="22FF9330" w14:textId="77777777" w:rsidR="00090909" w:rsidRDefault="00090909" w:rsidP="00090909">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p>
    <w:p w14:paraId="4AFFEE96" w14:textId="3BF43770" w:rsidR="00090909" w:rsidRPr="00090909" w:rsidRDefault="00090909" w:rsidP="00090909">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r w:rsidRPr="00090909">
        <w:rPr>
          <w:rFonts w:ascii="Verdana" w:eastAsia="Times New Roman" w:hAnsi="Verdana" w:cs="Times New Roman"/>
          <w:bCs/>
          <w:kern w:val="28"/>
          <w:sz w:val="20"/>
          <w:szCs w:val="20"/>
          <w:lang w:eastAsia="fr-FR"/>
        </w:rPr>
        <w:t>Ainsi, les documents établis par l’expert-comptable seront adressés au client, à l’exclusion de tout envoi direct à un tiers (sauf instruction spécifique du client et exception faite des transmissions aux administrations fiscales et sociales et OGA autorisées par mandat joint en annexe).</w:t>
      </w:r>
    </w:p>
    <w:p w14:paraId="2787B282" w14:textId="77777777" w:rsidR="00090909" w:rsidRPr="00090909" w:rsidRDefault="00090909" w:rsidP="00075A5D">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p>
    <w:p w14:paraId="748BBCA8" w14:textId="77777777" w:rsidR="00075A5D" w:rsidRPr="00075A5D" w:rsidRDefault="00075A5D" w:rsidP="00075A5D">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highlight w:val="yellow"/>
          <w:lang w:eastAsia="fr-FR"/>
        </w:rPr>
      </w:pPr>
    </w:p>
    <w:p w14:paraId="37F825E5" w14:textId="77777777" w:rsidR="00351699" w:rsidRPr="00075A5D" w:rsidRDefault="00351699" w:rsidP="00075A5D">
      <w:pPr>
        <w:widowControl w:val="0"/>
        <w:overflowPunct w:val="0"/>
        <w:autoSpaceDE w:val="0"/>
        <w:autoSpaceDN w:val="0"/>
        <w:adjustRightInd w:val="0"/>
        <w:spacing w:after="0" w:line="240" w:lineRule="auto"/>
        <w:ind w:left="720"/>
        <w:jc w:val="both"/>
        <w:rPr>
          <w:rFonts w:ascii="Verdana" w:eastAsia="Times New Roman" w:hAnsi="Verdana" w:cs="Times New Roman"/>
          <w:bCs/>
          <w:kern w:val="28"/>
          <w:sz w:val="20"/>
          <w:szCs w:val="20"/>
          <w:lang w:eastAsia="fr-FR"/>
        </w:rPr>
      </w:pPr>
    </w:p>
    <w:p w14:paraId="45D282B4" w14:textId="77777777" w:rsidR="00351699" w:rsidRPr="00351699" w:rsidRDefault="003E299E" w:rsidP="00351699">
      <w:pPr>
        <w:widowControl w:val="0"/>
        <w:pBdr>
          <w:bottom w:val="single" w:sz="8" w:space="3" w:color="7A7A7A"/>
        </w:pBdr>
        <w:overflowPunct w:val="0"/>
        <w:autoSpaceDE w:val="0"/>
        <w:autoSpaceDN w:val="0"/>
        <w:adjustRightInd w:val="0"/>
        <w:spacing w:after="300" w:line="240" w:lineRule="auto"/>
        <w:contextualSpacing/>
        <w:jc w:val="both"/>
        <w:rPr>
          <w:rFonts w:ascii="Arial Black" w:eastAsia="Times New Roman" w:hAnsi="Arial Black" w:cs="Times New Roman"/>
          <w:color w:val="9C1E22"/>
          <w:spacing w:val="5"/>
          <w:kern w:val="28"/>
          <w:sz w:val="20"/>
          <w:szCs w:val="28"/>
          <w:lang w:eastAsia="fr-FR"/>
        </w:rPr>
      </w:pPr>
      <w:r>
        <w:rPr>
          <w:rFonts w:ascii="Arial Black" w:eastAsia="Times New Roman" w:hAnsi="Arial Black" w:cs="Times New Roman"/>
          <w:color w:val="9C1E22"/>
          <w:spacing w:val="5"/>
          <w:kern w:val="28"/>
          <w:sz w:val="20"/>
          <w:szCs w:val="28"/>
          <w:lang w:eastAsia="fr-FR"/>
        </w:rPr>
        <w:t>4</w:t>
      </w:r>
      <w:r w:rsidR="00351699" w:rsidRPr="00351699">
        <w:rPr>
          <w:rFonts w:ascii="Arial Black" w:eastAsia="Times New Roman" w:hAnsi="Arial Black" w:cs="Times New Roman"/>
          <w:color w:val="9C1E22"/>
          <w:spacing w:val="5"/>
          <w:kern w:val="28"/>
          <w:sz w:val="20"/>
          <w:szCs w:val="28"/>
          <w:lang w:eastAsia="fr-FR"/>
        </w:rPr>
        <w:t>- OBLIGATIONS DU CLIENT</w:t>
      </w:r>
    </w:p>
    <w:p w14:paraId="37ED1C4B" w14:textId="35C6D9F3" w:rsidR="00351699" w:rsidRPr="00351699" w:rsidRDefault="00351699" w:rsidP="00351699">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r w:rsidRPr="00351699">
        <w:rPr>
          <w:rFonts w:ascii="Verdana" w:eastAsia="Times New Roman" w:hAnsi="Verdana" w:cs="Times New Roman"/>
          <w:bCs/>
          <w:kern w:val="28"/>
          <w:sz w:val="20"/>
          <w:szCs w:val="20"/>
          <w:lang w:eastAsia="fr-FR"/>
        </w:rPr>
        <w:t xml:space="preserve">Le client s’interdit tout acte de nature à porter atteinte à l’indépendance de l’expert-comptable ou de ses collaborateurs, notamment en s’abstenant de leur faire toutes offres d’exécuter des missions </w:t>
      </w:r>
      <w:r w:rsidR="00FE6A29">
        <w:rPr>
          <w:rFonts w:ascii="Verdana" w:eastAsia="Times New Roman" w:hAnsi="Verdana" w:cs="Times New Roman"/>
          <w:bCs/>
          <w:kern w:val="28"/>
          <w:sz w:val="20"/>
          <w:szCs w:val="20"/>
          <w:lang w:eastAsia="fr-FR"/>
        </w:rPr>
        <w:t>en leur nom propre</w:t>
      </w:r>
      <w:r w:rsidRPr="00351699">
        <w:rPr>
          <w:rFonts w:ascii="Verdana" w:eastAsia="Times New Roman" w:hAnsi="Verdana" w:cs="Times New Roman"/>
          <w:bCs/>
          <w:kern w:val="28"/>
          <w:sz w:val="20"/>
          <w:szCs w:val="20"/>
          <w:lang w:eastAsia="fr-FR"/>
        </w:rPr>
        <w:t xml:space="preserve"> ou de devenir salarié du client.</w:t>
      </w:r>
    </w:p>
    <w:p w14:paraId="1E63281D" w14:textId="77777777" w:rsidR="00F17309" w:rsidRDefault="00F17309" w:rsidP="00351699">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p>
    <w:p w14:paraId="5D06A338" w14:textId="77777777" w:rsidR="00351699" w:rsidRPr="00351699" w:rsidRDefault="00351699" w:rsidP="00351699">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r w:rsidRPr="00351699">
        <w:rPr>
          <w:rFonts w:ascii="Verdana" w:eastAsia="Times New Roman" w:hAnsi="Verdana" w:cs="Times New Roman"/>
          <w:bCs/>
          <w:kern w:val="28"/>
          <w:sz w:val="20"/>
          <w:szCs w:val="20"/>
          <w:lang w:eastAsia="fr-FR"/>
        </w:rPr>
        <w:t>Le client s’engage :</w:t>
      </w:r>
    </w:p>
    <w:p w14:paraId="62B08E82" w14:textId="77777777" w:rsidR="00351699" w:rsidRPr="00351699" w:rsidRDefault="00351699" w:rsidP="00351699">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p>
    <w:p w14:paraId="0AED10D3" w14:textId="560D7888" w:rsidR="00351699" w:rsidRPr="00E95650" w:rsidRDefault="00351699" w:rsidP="00541C6F">
      <w:pPr>
        <w:pStyle w:val="Paragraphedeliste"/>
        <w:widowControl w:val="0"/>
        <w:numPr>
          <w:ilvl w:val="3"/>
          <w:numId w:val="2"/>
        </w:numPr>
        <w:tabs>
          <w:tab w:val="clear" w:pos="2520"/>
        </w:tabs>
        <w:overflowPunct w:val="0"/>
        <w:autoSpaceDE w:val="0"/>
        <w:autoSpaceDN w:val="0"/>
        <w:adjustRightInd w:val="0"/>
        <w:spacing w:after="0" w:line="240" w:lineRule="auto"/>
        <w:ind w:left="426" w:hanging="426"/>
        <w:jc w:val="both"/>
        <w:rPr>
          <w:rFonts w:ascii="Verdana" w:eastAsia="Times New Roman" w:hAnsi="Verdana" w:cs="Times New Roman"/>
          <w:b/>
          <w:bCs/>
          <w:kern w:val="28"/>
          <w:sz w:val="20"/>
          <w:szCs w:val="20"/>
          <w:lang w:eastAsia="fr-FR"/>
        </w:rPr>
      </w:pPr>
      <w:r w:rsidRPr="00541C6F">
        <w:rPr>
          <w:rFonts w:ascii="Verdana" w:eastAsia="Times New Roman" w:hAnsi="Verdana" w:cs="Times New Roman"/>
          <w:bCs/>
          <w:kern w:val="28"/>
          <w:sz w:val="20"/>
          <w:szCs w:val="20"/>
          <w:lang w:eastAsia="fr-FR"/>
        </w:rPr>
        <w:t>A fournir à l’expert-comptable</w:t>
      </w:r>
      <w:r w:rsidR="00F17309" w:rsidRPr="00541C6F">
        <w:rPr>
          <w:rFonts w:ascii="Verdana" w:eastAsia="Times New Roman" w:hAnsi="Verdana" w:cs="Times New Roman"/>
          <w:bCs/>
          <w:kern w:val="28"/>
          <w:sz w:val="20"/>
          <w:szCs w:val="20"/>
          <w:lang w:eastAsia="fr-FR"/>
        </w:rPr>
        <w:t>,</w:t>
      </w:r>
      <w:r w:rsidRPr="00541C6F">
        <w:rPr>
          <w:rFonts w:ascii="Verdana" w:eastAsia="Times New Roman" w:hAnsi="Verdana" w:cs="Times New Roman"/>
          <w:bCs/>
          <w:kern w:val="28"/>
          <w:sz w:val="20"/>
          <w:szCs w:val="20"/>
          <w:lang w:eastAsia="fr-FR"/>
        </w:rPr>
        <w:t xml:space="preserve"> </w:t>
      </w:r>
      <w:r w:rsidRPr="00541C6F">
        <w:rPr>
          <w:rFonts w:ascii="Verdana" w:eastAsia="Times New Roman" w:hAnsi="Verdana" w:cs="Times New Roman"/>
          <w:b/>
          <w:bCs/>
          <w:kern w:val="28"/>
          <w:sz w:val="20"/>
          <w:szCs w:val="20"/>
          <w:lang w:eastAsia="fr-FR"/>
        </w:rPr>
        <w:t xml:space="preserve">préalablement au commencement de </w:t>
      </w:r>
      <w:r w:rsidR="00AE1CF5" w:rsidRPr="00541C6F">
        <w:rPr>
          <w:rFonts w:ascii="Verdana" w:eastAsia="Times New Roman" w:hAnsi="Verdana" w:cs="Times New Roman"/>
          <w:b/>
          <w:bCs/>
          <w:kern w:val="28"/>
          <w:sz w:val="20"/>
          <w:szCs w:val="20"/>
          <w:lang w:eastAsia="fr-FR"/>
        </w:rPr>
        <w:t xml:space="preserve">l’exécution de </w:t>
      </w:r>
      <w:r w:rsidRPr="00541C6F">
        <w:rPr>
          <w:rFonts w:ascii="Verdana" w:eastAsia="Times New Roman" w:hAnsi="Verdana" w:cs="Times New Roman"/>
          <w:b/>
          <w:bCs/>
          <w:kern w:val="28"/>
          <w:sz w:val="20"/>
          <w:szCs w:val="20"/>
          <w:lang w:eastAsia="fr-FR"/>
        </w:rPr>
        <w:t>la mission</w:t>
      </w:r>
      <w:r w:rsidR="00260785">
        <w:rPr>
          <w:rStyle w:val="Appelnotedebasdep"/>
          <w:rFonts w:ascii="Verdana" w:eastAsia="Times New Roman" w:hAnsi="Verdana" w:cs="Times New Roman"/>
          <w:b/>
          <w:bCs/>
          <w:kern w:val="28"/>
          <w:sz w:val="20"/>
          <w:szCs w:val="20"/>
          <w:lang w:eastAsia="fr-FR"/>
        </w:rPr>
        <w:footnoteReference w:id="8"/>
      </w:r>
      <w:r w:rsidRPr="00541C6F">
        <w:rPr>
          <w:rFonts w:ascii="Verdana" w:eastAsia="Times New Roman" w:hAnsi="Verdana" w:cs="Times New Roman"/>
          <w:bCs/>
          <w:kern w:val="28"/>
          <w:sz w:val="20"/>
          <w:szCs w:val="20"/>
          <w:lang w:eastAsia="fr-FR"/>
        </w:rPr>
        <w:t>, les informations et documents d’identification requis en application des dispositions visées aux articles L 561-</w:t>
      </w:r>
      <w:r w:rsidR="00ED0F5D">
        <w:rPr>
          <w:rFonts w:ascii="Verdana" w:eastAsia="Times New Roman" w:hAnsi="Verdana" w:cs="Times New Roman"/>
          <w:bCs/>
          <w:kern w:val="28"/>
          <w:sz w:val="20"/>
          <w:szCs w:val="20"/>
          <w:lang w:eastAsia="fr-FR"/>
        </w:rPr>
        <w:t>2</w:t>
      </w:r>
      <w:r w:rsidRPr="00541C6F">
        <w:rPr>
          <w:rFonts w:ascii="Verdana" w:eastAsia="Times New Roman" w:hAnsi="Verdana" w:cs="Times New Roman"/>
          <w:bCs/>
          <w:kern w:val="28"/>
          <w:sz w:val="20"/>
          <w:szCs w:val="20"/>
          <w:lang w:eastAsia="fr-FR"/>
        </w:rPr>
        <w:t xml:space="preserve"> et suivants du Code monétaire et financier</w:t>
      </w:r>
      <w:r w:rsidR="00E95650">
        <w:rPr>
          <w:rFonts w:ascii="Verdana" w:eastAsia="Times New Roman" w:hAnsi="Verdana" w:cs="Times New Roman"/>
          <w:bCs/>
          <w:kern w:val="28"/>
          <w:sz w:val="20"/>
          <w:szCs w:val="20"/>
          <w:lang w:eastAsia="fr-FR"/>
        </w:rPr>
        <w:t xml:space="preserve"> </w:t>
      </w:r>
      <w:r w:rsidR="00E95650" w:rsidRPr="00E95650">
        <w:rPr>
          <w:rFonts w:ascii="Verdana" w:eastAsia="Times New Roman" w:hAnsi="Verdana" w:cs="Times New Roman"/>
          <w:bCs/>
          <w:kern w:val="28"/>
          <w:sz w:val="20"/>
          <w:szCs w:val="20"/>
          <w:lang w:eastAsia="fr-FR"/>
        </w:rPr>
        <w:t>en ce qui concerne le client, et le cas échéant, les bénéficiaires effectifs et les personnes agissant pour son compte</w:t>
      </w:r>
      <w:r w:rsidR="00F17309" w:rsidRPr="00541C6F">
        <w:rPr>
          <w:rFonts w:ascii="Verdana" w:eastAsia="Times New Roman" w:hAnsi="Verdana" w:cs="Times New Roman"/>
          <w:bCs/>
          <w:kern w:val="28"/>
          <w:sz w:val="20"/>
          <w:szCs w:val="20"/>
          <w:lang w:eastAsia="fr-FR"/>
        </w:rPr>
        <w:t>. Le contrat est conclu sous condition</w:t>
      </w:r>
      <w:r w:rsidR="00532CC0" w:rsidRPr="00541C6F">
        <w:rPr>
          <w:rFonts w:ascii="Verdana" w:eastAsia="Times New Roman" w:hAnsi="Verdana" w:cs="Times New Roman"/>
          <w:bCs/>
          <w:kern w:val="28"/>
          <w:sz w:val="20"/>
          <w:szCs w:val="20"/>
          <w:lang w:eastAsia="fr-FR"/>
        </w:rPr>
        <w:t xml:space="preserve"> résolutoire</w:t>
      </w:r>
      <w:r w:rsidR="00F17309" w:rsidRPr="00541C6F">
        <w:rPr>
          <w:rFonts w:ascii="Verdana" w:eastAsia="Times New Roman" w:hAnsi="Verdana" w:cs="Times New Roman"/>
          <w:bCs/>
          <w:kern w:val="28"/>
          <w:sz w:val="20"/>
          <w:szCs w:val="20"/>
          <w:lang w:eastAsia="fr-FR"/>
        </w:rPr>
        <w:t xml:space="preserve"> de l’obtention de ces informations et documents</w:t>
      </w:r>
      <w:r w:rsidR="00CC16CC">
        <w:rPr>
          <w:rFonts w:ascii="Verdana" w:eastAsia="Times New Roman" w:hAnsi="Verdana" w:cs="Times New Roman"/>
          <w:bCs/>
          <w:kern w:val="28"/>
          <w:sz w:val="20"/>
          <w:szCs w:val="20"/>
          <w:lang w:eastAsia="fr-FR"/>
        </w:rPr>
        <w:t> ;</w:t>
      </w:r>
      <w:r w:rsidR="00F17309" w:rsidRPr="00541C6F">
        <w:rPr>
          <w:rFonts w:ascii="Verdana" w:eastAsia="Times New Roman" w:hAnsi="Verdana" w:cs="Times New Roman"/>
          <w:bCs/>
          <w:kern w:val="28"/>
          <w:sz w:val="20"/>
          <w:szCs w:val="20"/>
          <w:lang w:eastAsia="fr-FR"/>
        </w:rPr>
        <w:t xml:space="preserve"> </w:t>
      </w:r>
    </w:p>
    <w:p w14:paraId="5DD5E095" w14:textId="77777777" w:rsidR="00E95650" w:rsidRPr="00E95650" w:rsidRDefault="00E95650" w:rsidP="00E95650">
      <w:pPr>
        <w:pStyle w:val="Paragraphedeliste"/>
        <w:widowControl w:val="0"/>
        <w:overflowPunct w:val="0"/>
        <w:autoSpaceDE w:val="0"/>
        <w:autoSpaceDN w:val="0"/>
        <w:adjustRightInd w:val="0"/>
        <w:spacing w:after="0" w:line="240" w:lineRule="auto"/>
        <w:ind w:left="426"/>
        <w:jc w:val="both"/>
        <w:rPr>
          <w:rFonts w:ascii="Verdana" w:eastAsia="Times New Roman" w:hAnsi="Verdana" w:cs="Times New Roman"/>
          <w:b/>
          <w:bCs/>
          <w:kern w:val="28"/>
          <w:sz w:val="20"/>
          <w:szCs w:val="20"/>
          <w:lang w:eastAsia="fr-FR"/>
        </w:rPr>
      </w:pPr>
    </w:p>
    <w:p w14:paraId="16734238" w14:textId="0833A594" w:rsidR="00E95650" w:rsidRDefault="00E95650" w:rsidP="00E95650">
      <w:pPr>
        <w:pStyle w:val="Commentaire"/>
        <w:widowControl w:val="0"/>
        <w:numPr>
          <w:ilvl w:val="0"/>
          <w:numId w:val="11"/>
        </w:numPr>
        <w:overflowPunct w:val="0"/>
        <w:autoSpaceDE w:val="0"/>
        <w:autoSpaceDN w:val="0"/>
        <w:adjustRightInd w:val="0"/>
        <w:spacing w:after="0"/>
        <w:ind w:left="426" w:hanging="426"/>
        <w:jc w:val="both"/>
        <w:rPr>
          <w:rFonts w:ascii="Verdana" w:hAnsi="Verdana"/>
          <w:bCs/>
        </w:rPr>
      </w:pPr>
      <w:r>
        <w:rPr>
          <w:rFonts w:ascii="Verdana" w:hAnsi="Verdana"/>
          <w:bCs/>
        </w:rPr>
        <w:t xml:space="preserve">A </w:t>
      </w:r>
      <w:r w:rsidRPr="00F27FE0">
        <w:rPr>
          <w:rFonts w:ascii="Verdana" w:hAnsi="Verdana"/>
          <w:bCs/>
        </w:rPr>
        <w:t>informer l’expert-comptable</w:t>
      </w:r>
      <w:r>
        <w:rPr>
          <w:rFonts w:ascii="Verdana" w:hAnsi="Verdana"/>
          <w:bCs/>
        </w:rPr>
        <w:t>, dans un délai de 30 jours à compter du changement,</w:t>
      </w:r>
      <w:r w:rsidRPr="00F27FE0">
        <w:rPr>
          <w:rFonts w:ascii="Verdana" w:hAnsi="Verdana"/>
          <w:bCs/>
        </w:rPr>
        <w:t xml:space="preserve"> de tout</w:t>
      </w:r>
      <w:r>
        <w:rPr>
          <w:rFonts w:ascii="Verdana" w:hAnsi="Verdana"/>
          <w:bCs/>
        </w:rPr>
        <w:t>e évolution relative à ces informations et documents d’identification ;</w:t>
      </w:r>
    </w:p>
    <w:p w14:paraId="4063D71D" w14:textId="77777777" w:rsidR="00E95650" w:rsidRDefault="00E95650" w:rsidP="00E95650">
      <w:pPr>
        <w:pStyle w:val="Commentaire"/>
        <w:widowControl w:val="0"/>
        <w:overflowPunct w:val="0"/>
        <w:autoSpaceDE w:val="0"/>
        <w:autoSpaceDN w:val="0"/>
        <w:adjustRightInd w:val="0"/>
        <w:spacing w:after="0"/>
        <w:ind w:left="426" w:hanging="426"/>
        <w:jc w:val="both"/>
        <w:rPr>
          <w:rFonts w:ascii="Verdana" w:hAnsi="Verdana"/>
          <w:bCs/>
        </w:rPr>
      </w:pPr>
    </w:p>
    <w:p w14:paraId="0A025807" w14:textId="4953B12F" w:rsidR="00E95650" w:rsidRPr="00E95650" w:rsidRDefault="00E95650" w:rsidP="00E95650">
      <w:pPr>
        <w:pStyle w:val="Commentaire"/>
        <w:widowControl w:val="0"/>
        <w:numPr>
          <w:ilvl w:val="0"/>
          <w:numId w:val="11"/>
        </w:numPr>
        <w:overflowPunct w:val="0"/>
        <w:autoSpaceDE w:val="0"/>
        <w:autoSpaceDN w:val="0"/>
        <w:adjustRightInd w:val="0"/>
        <w:spacing w:after="0"/>
        <w:ind w:left="426" w:hanging="426"/>
        <w:jc w:val="both"/>
        <w:rPr>
          <w:rFonts w:ascii="Verdana" w:hAnsi="Verdana"/>
          <w:bCs/>
        </w:rPr>
      </w:pPr>
      <w:r>
        <w:rPr>
          <w:rFonts w:ascii="Verdana" w:hAnsi="Verdana"/>
          <w:bCs/>
        </w:rPr>
        <w:t>A informer l’expert-comptable dans les mêmes conditions qu’aux deux précédents alinéas du statut de personne politiquement exposée au sens de l’article L. 561-10 du Code monétaire et financier, que pourraient avoir le client, les bénéficiaires effectifs et/ou les personnes agissant pour son compte ;</w:t>
      </w:r>
    </w:p>
    <w:p w14:paraId="7277F6D8" w14:textId="77777777" w:rsidR="00541C6F" w:rsidRPr="00541C6F" w:rsidRDefault="00541C6F" w:rsidP="00541C6F">
      <w:pPr>
        <w:pStyle w:val="Paragraphedeliste"/>
        <w:widowControl w:val="0"/>
        <w:overflowPunct w:val="0"/>
        <w:autoSpaceDE w:val="0"/>
        <w:autoSpaceDN w:val="0"/>
        <w:adjustRightInd w:val="0"/>
        <w:spacing w:after="0" w:line="240" w:lineRule="auto"/>
        <w:ind w:left="426"/>
        <w:jc w:val="both"/>
        <w:rPr>
          <w:rFonts w:ascii="Verdana" w:eastAsia="Times New Roman" w:hAnsi="Verdana" w:cs="Times New Roman"/>
          <w:b/>
          <w:bCs/>
          <w:kern w:val="28"/>
          <w:sz w:val="20"/>
          <w:szCs w:val="20"/>
          <w:lang w:eastAsia="fr-FR"/>
        </w:rPr>
      </w:pPr>
    </w:p>
    <w:p w14:paraId="483ECC78" w14:textId="77777777" w:rsidR="00351699" w:rsidRPr="00351699" w:rsidRDefault="00351699" w:rsidP="00351699">
      <w:pPr>
        <w:widowControl w:val="0"/>
        <w:numPr>
          <w:ilvl w:val="0"/>
          <w:numId w:val="2"/>
        </w:numPr>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r w:rsidRPr="00351699">
        <w:rPr>
          <w:rFonts w:ascii="Verdana" w:eastAsia="Times New Roman" w:hAnsi="Verdana" w:cs="Times New Roman"/>
          <w:bCs/>
          <w:kern w:val="28"/>
          <w:sz w:val="20"/>
          <w:szCs w:val="20"/>
          <w:lang w:eastAsia="fr-FR"/>
        </w:rPr>
        <w:t>A mettre à la disposition de l’expert-comptable, dans les délais convenus, l’ensemble des documents et informations nécessaires à l’exécution de la mission ;</w:t>
      </w:r>
    </w:p>
    <w:p w14:paraId="2C36E49F" w14:textId="77777777" w:rsidR="00351699" w:rsidRPr="00351699" w:rsidRDefault="00351699" w:rsidP="00351699">
      <w:pPr>
        <w:widowControl w:val="0"/>
        <w:overflowPunct w:val="0"/>
        <w:autoSpaceDE w:val="0"/>
        <w:autoSpaceDN w:val="0"/>
        <w:adjustRightInd w:val="0"/>
        <w:spacing w:after="0" w:line="240" w:lineRule="auto"/>
        <w:ind w:left="720"/>
        <w:jc w:val="both"/>
        <w:rPr>
          <w:rFonts w:ascii="Verdana" w:eastAsia="Times New Roman" w:hAnsi="Verdana" w:cs="Times New Roman"/>
          <w:bCs/>
          <w:kern w:val="28"/>
          <w:sz w:val="20"/>
          <w:szCs w:val="20"/>
          <w:lang w:eastAsia="fr-FR"/>
        </w:rPr>
      </w:pPr>
    </w:p>
    <w:p w14:paraId="50ED771C" w14:textId="77777777" w:rsidR="00351699" w:rsidRPr="00351699" w:rsidRDefault="00351699" w:rsidP="00351699">
      <w:pPr>
        <w:widowControl w:val="0"/>
        <w:numPr>
          <w:ilvl w:val="0"/>
          <w:numId w:val="2"/>
        </w:numPr>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r w:rsidRPr="00351699">
        <w:rPr>
          <w:rFonts w:ascii="Verdana" w:eastAsia="Times New Roman" w:hAnsi="Verdana" w:cs="Times New Roman"/>
          <w:bCs/>
          <w:i/>
          <w:kern w:val="28"/>
          <w:sz w:val="20"/>
          <w:szCs w:val="20"/>
          <w:lang w:eastAsia="fr-FR"/>
        </w:rPr>
        <w:t>(le cas échéant)</w:t>
      </w:r>
      <w:r w:rsidRPr="00351699">
        <w:rPr>
          <w:rFonts w:ascii="Verdana" w:eastAsia="Times New Roman" w:hAnsi="Verdana" w:cs="Times New Roman"/>
          <w:bCs/>
          <w:kern w:val="28"/>
          <w:sz w:val="20"/>
          <w:szCs w:val="20"/>
          <w:lang w:eastAsia="fr-FR"/>
        </w:rPr>
        <w:t xml:space="preserve"> A réaliser les travaux lui incombant conformément aux dispositions prévues dans le tableau de répartition des obligations respectives</w:t>
      </w:r>
      <w:r w:rsidRPr="00351699">
        <w:rPr>
          <w:rFonts w:ascii="Verdana" w:eastAsia="Times New Roman" w:hAnsi="Verdana" w:cs="Times New Roman"/>
          <w:bCs/>
          <w:kern w:val="28"/>
          <w:sz w:val="20"/>
          <w:szCs w:val="20"/>
          <w:vertAlign w:val="superscript"/>
          <w:lang w:eastAsia="fr-FR"/>
        </w:rPr>
        <w:footnoteReference w:id="9"/>
      </w:r>
      <w:r w:rsidRPr="00351699">
        <w:rPr>
          <w:rFonts w:ascii="Verdana" w:eastAsia="Times New Roman" w:hAnsi="Verdana" w:cs="Times New Roman"/>
          <w:bCs/>
          <w:kern w:val="28"/>
          <w:sz w:val="20"/>
          <w:szCs w:val="20"/>
          <w:lang w:eastAsia="fr-FR"/>
        </w:rPr>
        <w:t xml:space="preserve"> ;</w:t>
      </w:r>
    </w:p>
    <w:p w14:paraId="40FF54B9" w14:textId="77777777" w:rsidR="00351699" w:rsidRPr="00351699" w:rsidRDefault="00351699" w:rsidP="00351699">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p>
    <w:p w14:paraId="1E621819" w14:textId="77777777" w:rsidR="00351699" w:rsidRPr="00351699" w:rsidRDefault="00351699" w:rsidP="00351699">
      <w:pPr>
        <w:widowControl w:val="0"/>
        <w:numPr>
          <w:ilvl w:val="0"/>
          <w:numId w:val="2"/>
        </w:numPr>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r w:rsidRPr="00351699">
        <w:rPr>
          <w:rFonts w:ascii="Verdana" w:eastAsia="Times New Roman" w:hAnsi="Verdana" w:cs="Times New Roman"/>
          <w:bCs/>
          <w:kern w:val="28"/>
          <w:sz w:val="20"/>
          <w:szCs w:val="20"/>
          <w:lang w:eastAsia="fr-FR"/>
        </w:rPr>
        <w:t>A respecter les procédures mises en place pour la réalisation de la mission et notamment le planning d’intervention de l’expert-comptable figurant dans la lettre de mission ;</w:t>
      </w:r>
    </w:p>
    <w:p w14:paraId="34433739" w14:textId="77777777" w:rsidR="00351699" w:rsidRPr="00351699" w:rsidRDefault="00351699" w:rsidP="00351699">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p>
    <w:p w14:paraId="11AA4BC5" w14:textId="77777777" w:rsidR="00351699" w:rsidRPr="00351699" w:rsidRDefault="00351699" w:rsidP="00351699">
      <w:pPr>
        <w:widowControl w:val="0"/>
        <w:numPr>
          <w:ilvl w:val="0"/>
          <w:numId w:val="2"/>
        </w:numPr>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r w:rsidRPr="00351699">
        <w:rPr>
          <w:rFonts w:ascii="Verdana" w:eastAsia="Times New Roman" w:hAnsi="Verdana" w:cs="Times New Roman"/>
          <w:bCs/>
          <w:kern w:val="28"/>
          <w:sz w:val="20"/>
          <w:szCs w:val="20"/>
          <w:lang w:eastAsia="fr-FR"/>
        </w:rPr>
        <w:t>A porter à la connaissance de l’expert-comptable les faits nouveaux ou exceptionnels et à lui signaler également les engagements susceptibles d’affecter les résultats ou la situation patrimoniale de l’entité ;</w:t>
      </w:r>
    </w:p>
    <w:p w14:paraId="4D2971AC" w14:textId="77777777" w:rsidR="00351699" w:rsidRPr="00351699" w:rsidRDefault="00351699" w:rsidP="00351699">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p>
    <w:p w14:paraId="49FABAA9" w14:textId="77777777" w:rsidR="00351699" w:rsidRPr="00351699" w:rsidRDefault="00351699" w:rsidP="00351699">
      <w:pPr>
        <w:widowControl w:val="0"/>
        <w:numPr>
          <w:ilvl w:val="0"/>
          <w:numId w:val="2"/>
        </w:numPr>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r w:rsidRPr="00351699">
        <w:rPr>
          <w:rFonts w:ascii="Verdana" w:eastAsia="Times New Roman" w:hAnsi="Verdana" w:cs="Times New Roman"/>
          <w:bCs/>
          <w:kern w:val="28"/>
          <w:sz w:val="20"/>
          <w:szCs w:val="20"/>
          <w:lang w:eastAsia="fr-FR"/>
        </w:rPr>
        <w:t>A confirmer par écrit, si l’expert-comptable le lui demande, que les documents, renseignements et explications fournis sont exhaustifs et reflètent fidèlement la situation patrimoniale de l’entité ;</w:t>
      </w:r>
    </w:p>
    <w:p w14:paraId="32D7C3CE" w14:textId="77777777" w:rsidR="00351699" w:rsidRPr="00351699" w:rsidRDefault="00351699" w:rsidP="00351699">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p>
    <w:p w14:paraId="1A7F8A95" w14:textId="77777777" w:rsidR="00351699" w:rsidRPr="00351699" w:rsidRDefault="00351699" w:rsidP="00351699">
      <w:pPr>
        <w:widowControl w:val="0"/>
        <w:numPr>
          <w:ilvl w:val="0"/>
          <w:numId w:val="2"/>
        </w:numPr>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r w:rsidRPr="00351699">
        <w:rPr>
          <w:rFonts w:ascii="Verdana" w:eastAsia="Times New Roman" w:hAnsi="Verdana" w:cs="Times New Roman"/>
          <w:bCs/>
          <w:kern w:val="28"/>
          <w:sz w:val="20"/>
          <w:szCs w:val="20"/>
          <w:lang w:eastAsia="fr-FR"/>
        </w:rPr>
        <w:t>A vérifier que les états et documents produits par l’expert-comptable sont conformes aux demandes exprimées et aux informations fournies par lui-même et à informer sans retard le professionnel de tout manquement ou erreur.</w:t>
      </w:r>
    </w:p>
    <w:p w14:paraId="29F43A51" w14:textId="77777777" w:rsidR="00351699" w:rsidRPr="00351699" w:rsidRDefault="00351699" w:rsidP="00351699">
      <w:pPr>
        <w:widowControl w:val="0"/>
        <w:overflowPunct w:val="0"/>
        <w:autoSpaceDE w:val="0"/>
        <w:autoSpaceDN w:val="0"/>
        <w:adjustRightInd w:val="0"/>
        <w:spacing w:after="0" w:line="240" w:lineRule="auto"/>
        <w:ind w:left="708"/>
        <w:jc w:val="both"/>
        <w:rPr>
          <w:rFonts w:ascii="Verdana" w:eastAsia="Times New Roman" w:hAnsi="Verdana" w:cs="Times New Roman"/>
          <w:bCs/>
          <w:kern w:val="28"/>
          <w:sz w:val="20"/>
          <w:szCs w:val="20"/>
          <w:lang w:eastAsia="fr-FR"/>
        </w:rPr>
      </w:pPr>
    </w:p>
    <w:p w14:paraId="196DF425" w14:textId="687C776F" w:rsidR="00351699" w:rsidRPr="00351699" w:rsidRDefault="00351699" w:rsidP="00351699">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r w:rsidRPr="00351699">
        <w:rPr>
          <w:rFonts w:ascii="Verdana" w:eastAsia="Times New Roman" w:hAnsi="Verdana" w:cs="Times New Roman"/>
          <w:bCs/>
          <w:kern w:val="28"/>
          <w:sz w:val="20"/>
          <w:szCs w:val="20"/>
          <w:lang w:eastAsia="fr-FR"/>
        </w:rPr>
        <w:t>Le client reste responsable de la bonne application de la législation et des règlements en vigueur ; l’expert-comptable ne peut être considéré comme se substituant aux obligations du client du fait de cette mission.</w:t>
      </w:r>
    </w:p>
    <w:p w14:paraId="2A3BE431" w14:textId="77777777" w:rsidR="00351699" w:rsidRPr="00351699" w:rsidRDefault="00351699" w:rsidP="00351699">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p>
    <w:p w14:paraId="56AE00D8" w14:textId="77777777" w:rsidR="00351699" w:rsidRPr="00351699" w:rsidRDefault="00351699" w:rsidP="00351699">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r w:rsidRPr="00351699">
        <w:rPr>
          <w:rFonts w:ascii="Verdana" w:eastAsia="Times New Roman" w:hAnsi="Verdana" w:cs="Times New Roman"/>
          <w:bCs/>
          <w:kern w:val="28"/>
          <w:sz w:val="20"/>
          <w:szCs w:val="20"/>
          <w:lang w:eastAsia="fr-FR"/>
        </w:rPr>
        <w:t>Conformément aux prescriptions légales, le client doit prendre toutes les mesures nécessaires pour conserver les pièces justificatives et, d’une façon générale, l’ensemble des documents produits par l’expert-comptable pendant les délais de conservation requis par la loi ou le règlement.</w:t>
      </w:r>
    </w:p>
    <w:p w14:paraId="6C633E86" w14:textId="77777777" w:rsidR="00351699" w:rsidRPr="00351699" w:rsidRDefault="00351699" w:rsidP="00351699">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p>
    <w:p w14:paraId="366295A3" w14:textId="77777777" w:rsidR="00351699" w:rsidRPr="00351699" w:rsidRDefault="00351699" w:rsidP="00351699">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r w:rsidRPr="00351699">
        <w:rPr>
          <w:rFonts w:ascii="Verdana" w:eastAsia="Times New Roman" w:hAnsi="Verdana" w:cs="Times New Roman"/>
          <w:bCs/>
          <w:kern w:val="28"/>
          <w:sz w:val="20"/>
          <w:szCs w:val="20"/>
          <w:lang w:eastAsia="fr-FR"/>
        </w:rPr>
        <w:t>Dès lors que des traitements sont assurés sur le système informatique du client, ce dernier devra assurer la sauvegarde et l’archivage des données et des traitements informatisés pour en garantir la conservation, l’inviolabilité et la lecture ultérieure.</w:t>
      </w:r>
    </w:p>
    <w:p w14:paraId="7F136AE6" w14:textId="77777777" w:rsidR="00351699" w:rsidRPr="00351699" w:rsidRDefault="00351699" w:rsidP="00351699">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p>
    <w:p w14:paraId="26F8EDD8" w14:textId="77777777" w:rsidR="00351699" w:rsidRPr="00351699" w:rsidRDefault="00351699" w:rsidP="00351699">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r w:rsidRPr="00351699">
        <w:rPr>
          <w:rFonts w:ascii="Verdana" w:eastAsia="Times New Roman" w:hAnsi="Verdana" w:cs="Times New Roman"/>
          <w:bCs/>
          <w:kern w:val="28"/>
          <w:sz w:val="20"/>
          <w:szCs w:val="20"/>
          <w:lang w:eastAsia="fr-FR"/>
        </w:rPr>
        <w:t>D’une façon générale, le client doit par ailleurs prendre toutes les mesures nécessaires pour assurer la protection de son système informatique.</w:t>
      </w:r>
    </w:p>
    <w:p w14:paraId="36C94DB6" w14:textId="77777777" w:rsidR="00B53B56" w:rsidRPr="00351699" w:rsidRDefault="00B53B56" w:rsidP="00351699">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p>
    <w:p w14:paraId="63B71B94" w14:textId="77777777" w:rsidR="00351699" w:rsidRPr="00351699" w:rsidRDefault="003E299E" w:rsidP="00351699">
      <w:pPr>
        <w:widowControl w:val="0"/>
        <w:pBdr>
          <w:bottom w:val="single" w:sz="8" w:space="4" w:color="7A7A7A"/>
        </w:pBdr>
        <w:overflowPunct w:val="0"/>
        <w:autoSpaceDE w:val="0"/>
        <w:autoSpaceDN w:val="0"/>
        <w:adjustRightInd w:val="0"/>
        <w:spacing w:after="300" w:line="240" w:lineRule="auto"/>
        <w:contextualSpacing/>
        <w:jc w:val="both"/>
        <w:rPr>
          <w:rFonts w:ascii="Arial Black" w:eastAsia="Times New Roman" w:hAnsi="Arial Black" w:cs="Times New Roman"/>
          <w:color w:val="9C1E22"/>
          <w:spacing w:val="5"/>
          <w:kern w:val="28"/>
          <w:sz w:val="20"/>
          <w:szCs w:val="28"/>
          <w:lang w:eastAsia="fr-FR"/>
        </w:rPr>
      </w:pPr>
      <w:r>
        <w:rPr>
          <w:rFonts w:ascii="Arial Black" w:eastAsia="Times New Roman" w:hAnsi="Arial Black" w:cs="Times New Roman"/>
          <w:color w:val="9C1E22"/>
          <w:spacing w:val="5"/>
          <w:kern w:val="28"/>
          <w:sz w:val="20"/>
          <w:szCs w:val="28"/>
          <w:lang w:eastAsia="fr-FR"/>
        </w:rPr>
        <w:t>5</w:t>
      </w:r>
      <w:r w:rsidR="00351699" w:rsidRPr="00351699">
        <w:rPr>
          <w:rFonts w:ascii="Arial Black" w:eastAsia="Times New Roman" w:hAnsi="Arial Black" w:cs="Times New Roman"/>
          <w:color w:val="9C1E22"/>
          <w:spacing w:val="5"/>
          <w:kern w:val="28"/>
          <w:sz w:val="20"/>
          <w:szCs w:val="28"/>
          <w:lang w:eastAsia="fr-FR"/>
        </w:rPr>
        <w:t>- HONORAIRES</w:t>
      </w:r>
    </w:p>
    <w:p w14:paraId="02A9DC27" w14:textId="77777777" w:rsidR="00351699" w:rsidRPr="00351699" w:rsidRDefault="00351699" w:rsidP="00351699">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r w:rsidRPr="00351699">
        <w:rPr>
          <w:rFonts w:ascii="Verdana" w:eastAsia="Times New Roman" w:hAnsi="Verdana" w:cs="Times New Roman"/>
          <w:bCs/>
          <w:kern w:val="28"/>
          <w:sz w:val="20"/>
          <w:szCs w:val="20"/>
          <w:lang w:eastAsia="fr-FR"/>
        </w:rPr>
        <w:t>L’expert-comptable reçoit du client des honoraires librement convenus qui sont exclusifs de toute autre rémunération, même indirecte. Il est remboursé de ses frais de déplacement et débours.</w:t>
      </w:r>
    </w:p>
    <w:p w14:paraId="496F8069" w14:textId="77777777" w:rsidR="00351699" w:rsidRPr="00351699" w:rsidRDefault="00351699" w:rsidP="00351699">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p>
    <w:p w14:paraId="559E177C" w14:textId="77777777" w:rsidR="00351699" w:rsidRPr="00351699" w:rsidRDefault="00351699" w:rsidP="00351699">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r w:rsidRPr="00351699">
        <w:rPr>
          <w:rFonts w:ascii="Verdana" w:eastAsia="Times New Roman" w:hAnsi="Verdana" w:cs="Times New Roman"/>
          <w:bCs/>
          <w:kern w:val="28"/>
          <w:sz w:val="20"/>
          <w:szCs w:val="20"/>
          <w:lang w:eastAsia="fr-FR"/>
        </w:rPr>
        <w:t>Des acomptes sur honoraires peuvent être demandés périodiquement.</w:t>
      </w:r>
    </w:p>
    <w:p w14:paraId="2CF7CAA3" w14:textId="77777777" w:rsidR="00351699" w:rsidRPr="00351699" w:rsidRDefault="00351699" w:rsidP="00351699">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p>
    <w:p w14:paraId="392599D8" w14:textId="77777777" w:rsidR="00351699" w:rsidRPr="00351699" w:rsidRDefault="00351699" w:rsidP="00351699">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r w:rsidRPr="00351699">
        <w:rPr>
          <w:rFonts w:ascii="Verdana" w:eastAsia="Times New Roman" w:hAnsi="Verdana" w:cs="Times New Roman"/>
          <w:bCs/>
          <w:kern w:val="28"/>
          <w:sz w:val="20"/>
          <w:szCs w:val="20"/>
          <w:lang w:eastAsia="fr-FR"/>
        </w:rPr>
        <w:t>Toute contestation d’une facture devra être faite dès réception, préciser la prestation contestée, et être motivée ; ladite contestation ne pourra justifier le non-paiement des autres prestations non contestées, y compris celles réalisées concomitamment, simultanément, ou lorsque les conditions de recours à la facture périodique sont remplies, incluses dans la même facture.</w:t>
      </w:r>
    </w:p>
    <w:p w14:paraId="728BCA02" w14:textId="77777777" w:rsidR="00351699" w:rsidRPr="00351699" w:rsidRDefault="00351699" w:rsidP="00351699">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p>
    <w:p w14:paraId="77D1A70F" w14:textId="05E352BF" w:rsidR="00351699" w:rsidRPr="00351699" w:rsidRDefault="00351699" w:rsidP="00351699">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r w:rsidRPr="00351699">
        <w:rPr>
          <w:rFonts w:ascii="Verdana" w:eastAsia="Times New Roman" w:hAnsi="Verdana" w:cs="Times New Roman"/>
          <w:bCs/>
          <w:kern w:val="28"/>
          <w:sz w:val="20"/>
          <w:szCs w:val="20"/>
          <w:lang w:eastAsia="fr-FR"/>
        </w:rPr>
        <w:t>Le non-paiement des honoraires</w:t>
      </w:r>
      <w:r w:rsidR="004D3690">
        <w:rPr>
          <w:rFonts w:ascii="Verdana" w:eastAsia="Times New Roman" w:hAnsi="Verdana" w:cs="Times New Roman"/>
          <w:bCs/>
          <w:kern w:val="28"/>
          <w:sz w:val="20"/>
          <w:szCs w:val="20"/>
          <w:lang w:eastAsia="fr-FR"/>
        </w:rPr>
        <w:t xml:space="preserve"> à l’échéance prévue</w:t>
      </w:r>
      <w:r w:rsidRPr="00351699">
        <w:rPr>
          <w:rFonts w:ascii="Verdana" w:eastAsia="Times New Roman" w:hAnsi="Verdana" w:cs="Times New Roman"/>
          <w:bCs/>
          <w:kern w:val="28"/>
          <w:sz w:val="20"/>
          <w:szCs w:val="20"/>
          <w:lang w:eastAsia="fr-FR"/>
        </w:rPr>
        <w:t xml:space="preserve"> pourra</w:t>
      </w:r>
      <w:r w:rsidR="001E78DA">
        <w:rPr>
          <w:rFonts w:ascii="Verdana" w:eastAsia="Times New Roman" w:hAnsi="Verdana" w:cs="Times New Roman"/>
          <w:bCs/>
          <w:kern w:val="28"/>
          <w:sz w:val="20"/>
          <w:szCs w:val="20"/>
          <w:lang w:eastAsia="fr-FR"/>
        </w:rPr>
        <w:t xml:space="preserve"> entraîner</w:t>
      </w:r>
      <w:r w:rsidRPr="00351699">
        <w:rPr>
          <w:rFonts w:ascii="Verdana" w:eastAsia="Times New Roman" w:hAnsi="Verdana" w:cs="Times New Roman"/>
          <w:bCs/>
          <w:kern w:val="28"/>
          <w:sz w:val="20"/>
          <w:szCs w:val="20"/>
          <w:lang w:eastAsia="fr-FR"/>
        </w:rPr>
        <w:t xml:space="preserve">, </w:t>
      </w:r>
      <w:r w:rsidR="008A3983">
        <w:rPr>
          <w:rFonts w:ascii="Verdana" w:eastAsia="Times New Roman" w:hAnsi="Verdana" w:cs="Times New Roman"/>
          <w:bCs/>
          <w:kern w:val="28"/>
          <w:sz w:val="20"/>
          <w:szCs w:val="20"/>
          <w:lang w:eastAsia="fr-FR"/>
        </w:rPr>
        <w:t>…. jours</w:t>
      </w:r>
      <w:r w:rsidR="008A3983">
        <w:rPr>
          <w:rStyle w:val="Appelnotedebasdep"/>
          <w:rFonts w:ascii="Verdana" w:eastAsia="Times New Roman" w:hAnsi="Verdana" w:cs="Times New Roman"/>
          <w:bCs/>
          <w:kern w:val="28"/>
          <w:sz w:val="20"/>
          <w:szCs w:val="20"/>
          <w:lang w:eastAsia="fr-FR"/>
        </w:rPr>
        <w:footnoteReference w:id="10"/>
      </w:r>
      <w:r w:rsidR="008A3983">
        <w:rPr>
          <w:rFonts w:ascii="Verdana" w:eastAsia="Times New Roman" w:hAnsi="Verdana" w:cs="Times New Roman"/>
          <w:bCs/>
          <w:kern w:val="28"/>
          <w:sz w:val="20"/>
          <w:szCs w:val="20"/>
          <w:lang w:eastAsia="fr-FR"/>
        </w:rPr>
        <w:t xml:space="preserve"> </w:t>
      </w:r>
      <w:r w:rsidRPr="00351699">
        <w:rPr>
          <w:rFonts w:ascii="Verdana" w:eastAsia="Times New Roman" w:hAnsi="Verdana" w:cs="Times New Roman"/>
          <w:bCs/>
          <w:kern w:val="28"/>
          <w:sz w:val="20"/>
          <w:szCs w:val="20"/>
          <w:lang w:eastAsia="fr-FR"/>
        </w:rPr>
        <w:t xml:space="preserve">après </w:t>
      </w:r>
      <w:r w:rsidR="004D3690">
        <w:rPr>
          <w:rFonts w:ascii="Verdana" w:eastAsia="Times New Roman" w:hAnsi="Verdana" w:cs="Times New Roman"/>
          <w:bCs/>
          <w:kern w:val="28"/>
          <w:sz w:val="20"/>
          <w:szCs w:val="20"/>
          <w:lang w:eastAsia="fr-FR"/>
        </w:rPr>
        <w:t>mise en demeure</w:t>
      </w:r>
      <w:r w:rsidR="004D3690" w:rsidRPr="00351699">
        <w:rPr>
          <w:rFonts w:ascii="Verdana" w:eastAsia="Times New Roman" w:hAnsi="Verdana" w:cs="Times New Roman"/>
          <w:bCs/>
          <w:kern w:val="28"/>
          <w:sz w:val="20"/>
          <w:szCs w:val="20"/>
          <w:lang w:eastAsia="fr-FR"/>
        </w:rPr>
        <w:t xml:space="preserve"> </w:t>
      </w:r>
      <w:r w:rsidRPr="00351699">
        <w:rPr>
          <w:rFonts w:ascii="Verdana" w:eastAsia="Times New Roman" w:hAnsi="Verdana" w:cs="Times New Roman"/>
          <w:bCs/>
          <w:kern w:val="28"/>
          <w:sz w:val="20"/>
          <w:szCs w:val="20"/>
          <w:lang w:eastAsia="fr-FR"/>
        </w:rPr>
        <w:t>par lettre recommandée avec accusé de réception</w:t>
      </w:r>
      <w:r w:rsidR="002D3EB9">
        <w:rPr>
          <w:rFonts w:ascii="Verdana" w:eastAsia="Times New Roman" w:hAnsi="Verdana" w:cs="Times New Roman"/>
          <w:bCs/>
          <w:kern w:val="28"/>
          <w:sz w:val="20"/>
          <w:szCs w:val="20"/>
          <w:lang w:eastAsia="fr-FR"/>
        </w:rPr>
        <w:t xml:space="preserve"> restée infructueuse</w:t>
      </w:r>
      <w:r w:rsidRPr="00351699">
        <w:rPr>
          <w:rFonts w:ascii="Verdana" w:eastAsia="Times New Roman" w:hAnsi="Verdana" w:cs="Times New Roman"/>
          <w:bCs/>
          <w:kern w:val="28"/>
          <w:sz w:val="20"/>
          <w:szCs w:val="20"/>
          <w:lang w:eastAsia="fr-FR"/>
        </w:rPr>
        <w:t xml:space="preserve">, la suspension des travaux ou </w:t>
      </w:r>
      <w:r w:rsidR="002D3EB9">
        <w:rPr>
          <w:rFonts w:ascii="Verdana" w:eastAsia="Times New Roman" w:hAnsi="Verdana" w:cs="Times New Roman"/>
          <w:bCs/>
          <w:kern w:val="28"/>
          <w:sz w:val="20"/>
          <w:szCs w:val="20"/>
          <w:lang w:eastAsia="fr-FR"/>
        </w:rPr>
        <w:t>la</w:t>
      </w:r>
      <w:r w:rsidR="002D3EB9" w:rsidRPr="00351699">
        <w:rPr>
          <w:rFonts w:ascii="Verdana" w:eastAsia="Times New Roman" w:hAnsi="Verdana" w:cs="Times New Roman"/>
          <w:bCs/>
          <w:kern w:val="28"/>
          <w:sz w:val="20"/>
          <w:szCs w:val="20"/>
          <w:lang w:eastAsia="fr-FR"/>
        </w:rPr>
        <w:t xml:space="preserve"> </w:t>
      </w:r>
      <w:r w:rsidRPr="00351699">
        <w:rPr>
          <w:rFonts w:ascii="Verdana" w:eastAsia="Times New Roman" w:hAnsi="Verdana" w:cs="Times New Roman"/>
          <w:bCs/>
          <w:kern w:val="28"/>
          <w:sz w:val="20"/>
          <w:szCs w:val="20"/>
          <w:lang w:eastAsia="fr-FR"/>
        </w:rPr>
        <w:t xml:space="preserve">fin </w:t>
      </w:r>
      <w:r w:rsidR="002D3EB9">
        <w:rPr>
          <w:rFonts w:ascii="Verdana" w:eastAsia="Times New Roman" w:hAnsi="Verdana" w:cs="Times New Roman"/>
          <w:bCs/>
          <w:kern w:val="28"/>
          <w:sz w:val="20"/>
          <w:szCs w:val="20"/>
          <w:lang w:eastAsia="fr-FR"/>
        </w:rPr>
        <w:t>de</w:t>
      </w:r>
      <w:r w:rsidRPr="00351699">
        <w:rPr>
          <w:rFonts w:ascii="Verdana" w:eastAsia="Times New Roman" w:hAnsi="Verdana" w:cs="Times New Roman"/>
          <w:bCs/>
          <w:kern w:val="28"/>
          <w:sz w:val="20"/>
          <w:szCs w:val="20"/>
          <w:lang w:eastAsia="fr-FR"/>
        </w:rPr>
        <w:t xml:space="preserve"> la mission.</w:t>
      </w:r>
    </w:p>
    <w:p w14:paraId="4102DFDD" w14:textId="77777777" w:rsidR="00351699" w:rsidRPr="00351699" w:rsidRDefault="00351699" w:rsidP="00351699">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p>
    <w:p w14:paraId="2652ED0A" w14:textId="635E0B99" w:rsidR="00351699" w:rsidRPr="00351699" w:rsidRDefault="00351699" w:rsidP="00351699">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r w:rsidRPr="00351699">
        <w:rPr>
          <w:rFonts w:ascii="Verdana" w:eastAsia="Times New Roman" w:hAnsi="Verdana" w:cs="Times New Roman"/>
          <w:bCs/>
          <w:kern w:val="28"/>
          <w:sz w:val="20"/>
          <w:szCs w:val="20"/>
          <w:lang w:eastAsia="fr-FR"/>
        </w:rPr>
        <w:t>En cas de changement de</w:t>
      </w:r>
      <w:r w:rsidR="009970DD">
        <w:rPr>
          <w:rFonts w:ascii="Verdana" w:eastAsia="Times New Roman" w:hAnsi="Verdana" w:cs="Times New Roman"/>
          <w:bCs/>
          <w:kern w:val="28"/>
          <w:sz w:val="20"/>
          <w:szCs w:val="20"/>
          <w:lang w:eastAsia="fr-FR"/>
        </w:rPr>
        <w:t>s</w:t>
      </w:r>
      <w:r w:rsidRPr="00351699">
        <w:rPr>
          <w:rFonts w:ascii="Verdana" w:eastAsia="Times New Roman" w:hAnsi="Verdana" w:cs="Times New Roman"/>
          <w:bCs/>
          <w:kern w:val="28"/>
          <w:sz w:val="20"/>
          <w:szCs w:val="20"/>
          <w:lang w:eastAsia="fr-FR"/>
        </w:rPr>
        <w:t xml:space="preserve"> modalités de facturation</w:t>
      </w:r>
      <w:r w:rsidR="009970DD">
        <w:rPr>
          <w:rStyle w:val="Appelnotedebasdep"/>
          <w:rFonts w:ascii="Verdana" w:eastAsia="Times New Roman" w:hAnsi="Verdana" w:cs="Times New Roman"/>
          <w:bCs/>
          <w:kern w:val="28"/>
          <w:sz w:val="20"/>
          <w:szCs w:val="20"/>
          <w:lang w:eastAsia="fr-FR"/>
        </w:rPr>
        <w:footnoteReference w:id="11"/>
      </w:r>
      <w:r w:rsidRPr="00351699">
        <w:rPr>
          <w:rFonts w:ascii="Verdana" w:eastAsia="Times New Roman" w:hAnsi="Verdana" w:cs="Times New Roman"/>
          <w:bCs/>
          <w:kern w:val="28"/>
          <w:sz w:val="20"/>
          <w:szCs w:val="20"/>
          <w:lang w:eastAsia="fr-FR"/>
        </w:rPr>
        <w:t>, une information</w:t>
      </w:r>
      <w:r w:rsidR="004A6338">
        <w:rPr>
          <w:rFonts w:ascii="Verdana" w:eastAsia="Times New Roman" w:hAnsi="Verdana" w:cs="Times New Roman"/>
          <w:bCs/>
          <w:kern w:val="28"/>
          <w:sz w:val="20"/>
          <w:szCs w:val="20"/>
          <w:lang w:eastAsia="fr-FR"/>
        </w:rPr>
        <w:t xml:space="preserve"> </w:t>
      </w:r>
      <w:r w:rsidRPr="00351699">
        <w:rPr>
          <w:rFonts w:ascii="Verdana" w:eastAsia="Times New Roman" w:hAnsi="Verdana" w:cs="Times New Roman"/>
          <w:bCs/>
          <w:kern w:val="28"/>
          <w:sz w:val="20"/>
          <w:szCs w:val="20"/>
          <w:lang w:eastAsia="fr-FR"/>
        </w:rPr>
        <w:t>préalable sera donnée</w:t>
      </w:r>
      <w:r w:rsidR="004A6338">
        <w:rPr>
          <w:rStyle w:val="Appelnotedebasdep"/>
          <w:rFonts w:ascii="Verdana" w:eastAsia="Times New Roman" w:hAnsi="Verdana" w:cs="Times New Roman"/>
          <w:bCs/>
          <w:kern w:val="28"/>
          <w:sz w:val="20"/>
          <w:szCs w:val="20"/>
          <w:lang w:eastAsia="fr-FR"/>
        </w:rPr>
        <w:footnoteReference w:id="12"/>
      </w:r>
      <w:r w:rsidRPr="00351699">
        <w:rPr>
          <w:rFonts w:ascii="Verdana" w:eastAsia="Times New Roman" w:hAnsi="Verdana" w:cs="Times New Roman"/>
          <w:bCs/>
          <w:kern w:val="28"/>
          <w:sz w:val="20"/>
          <w:szCs w:val="20"/>
          <w:lang w:eastAsia="fr-FR"/>
        </w:rPr>
        <w:t xml:space="preserve"> au client.</w:t>
      </w:r>
    </w:p>
    <w:p w14:paraId="565C649C" w14:textId="77777777" w:rsidR="00351699" w:rsidRPr="00351699" w:rsidRDefault="00351699" w:rsidP="00351699">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p>
    <w:p w14:paraId="6D40CF4B" w14:textId="77777777" w:rsidR="00351699" w:rsidRPr="00351699" w:rsidRDefault="00351699" w:rsidP="00351699">
      <w:pPr>
        <w:widowControl w:val="0"/>
        <w:overflowPunct w:val="0"/>
        <w:autoSpaceDE w:val="0"/>
        <w:autoSpaceDN w:val="0"/>
        <w:adjustRightInd w:val="0"/>
        <w:spacing w:after="0" w:line="240" w:lineRule="auto"/>
        <w:jc w:val="both"/>
        <w:rPr>
          <w:rFonts w:ascii="Verdana" w:eastAsia="Times New Roman" w:hAnsi="Verdana" w:cs="Times New Roman"/>
          <w:b/>
          <w:bCs/>
          <w:kern w:val="28"/>
          <w:sz w:val="20"/>
          <w:szCs w:val="20"/>
          <w:lang w:eastAsia="fr-FR"/>
        </w:rPr>
      </w:pPr>
    </w:p>
    <w:p w14:paraId="6A5D5133" w14:textId="77777777" w:rsidR="00351699" w:rsidRPr="00351699" w:rsidRDefault="003E299E" w:rsidP="00B53B56">
      <w:pPr>
        <w:widowControl w:val="0"/>
        <w:pBdr>
          <w:bottom w:val="single" w:sz="8" w:space="4" w:color="7A7A7A"/>
        </w:pBdr>
        <w:overflowPunct w:val="0"/>
        <w:autoSpaceDE w:val="0"/>
        <w:autoSpaceDN w:val="0"/>
        <w:adjustRightInd w:val="0"/>
        <w:spacing w:after="300" w:line="240" w:lineRule="auto"/>
        <w:contextualSpacing/>
        <w:jc w:val="both"/>
        <w:rPr>
          <w:rFonts w:ascii="Arial Black" w:eastAsia="Times New Roman" w:hAnsi="Arial Black" w:cs="Times New Roman"/>
          <w:color w:val="9C1E22"/>
          <w:spacing w:val="5"/>
          <w:kern w:val="28"/>
          <w:sz w:val="20"/>
          <w:szCs w:val="28"/>
          <w:lang w:eastAsia="fr-FR"/>
        </w:rPr>
      </w:pPr>
      <w:r>
        <w:rPr>
          <w:rFonts w:ascii="Arial Black" w:eastAsia="Times New Roman" w:hAnsi="Arial Black" w:cs="Times New Roman"/>
          <w:color w:val="9C1E22"/>
          <w:spacing w:val="5"/>
          <w:kern w:val="28"/>
          <w:sz w:val="20"/>
          <w:szCs w:val="28"/>
          <w:lang w:eastAsia="fr-FR"/>
        </w:rPr>
        <w:t>6</w:t>
      </w:r>
      <w:r w:rsidR="00351699" w:rsidRPr="00351699">
        <w:rPr>
          <w:rFonts w:ascii="Arial Black" w:eastAsia="Times New Roman" w:hAnsi="Arial Black" w:cs="Times New Roman"/>
          <w:color w:val="9C1E22"/>
          <w:spacing w:val="5"/>
          <w:kern w:val="28"/>
          <w:sz w:val="20"/>
          <w:szCs w:val="28"/>
          <w:lang w:eastAsia="fr-FR"/>
        </w:rPr>
        <w:t>- RESPONSABILITE CIVILE PROFESSIONNELLE DE L’EXPERT-COMPTABLE</w:t>
      </w:r>
    </w:p>
    <w:p w14:paraId="19011388" w14:textId="63EA4AEB" w:rsidR="00351699" w:rsidRPr="00351699" w:rsidRDefault="00351699" w:rsidP="00351699">
      <w:pPr>
        <w:widowControl w:val="0"/>
        <w:overflowPunct w:val="0"/>
        <w:autoSpaceDE w:val="0"/>
        <w:autoSpaceDN w:val="0"/>
        <w:adjustRightInd w:val="0"/>
        <w:spacing w:after="300" w:line="240" w:lineRule="auto"/>
        <w:contextualSpacing/>
        <w:jc w:val="both"/>
        <w:rPr>
          <w:rFonts w:ascii="Arial Black" w:eastAsia="Times New Roman" w:hAnsi="Arial Black" w:cs="Times New Roman"/>
          <w:color w:val="9C1E22"/>
          <w:spacing w:val="5"/>
          <w:kern w:val="28"/>
          <w:sz w:val="20"/>
          <w:szCs w:val="28"/>
          <w:lang w:eastAsia="fr-FR"/>
        </w:rPr>
      </w:pPr>
      <w:r w:rsidRPr="00351699">
        <w:rPr>
          <w:rFonts w:ascii="Verdana" w:eastAsia="Times New Roman" w:hAnsi="Verdana" w:cs="Times New Roman"/>
          <w:bCs/>
          <w:kern w:val="28"/>
          <w:sz w:val="20"/>
          <w:szCs w:val="20"/>
          <w:lang w:eastAsia="fr-FR"/>
        </w:rPr>
        <w:t xml:space="preserve">La responsabilité civile professionnelle de l’expert-comptable ne peut être mise en jeu que sur une période </w:t>
      </w:r>
      <w:r w:rsidR="00577E06">
        <w:rPr>
          <w:rFonts w:ascii="Verdana" w:eastAsia="Times New Roman" w:hAnsi="Verdana" w:cs="Times New Roman"/>
          <w:bCs/>
          <w:kern w:val="28"/>
          <w:sz w:val="20"/>
          <w:szCs w:val="20"/>
          <w:lang w:eastAsia="fr-FR"/>
        </w:rPr>
        <w:t xml:space="preserve">légalement </w:t>
      </w:r>
      <w:r w:rsidRPr="00351699">
        <w:rPr>
          <w:rFonts w:ascii="Verdana" w:eastAsia="Times New Roman" w:hAnsi="Verdana" w:cs="Times New Roman"/>
          <w:bCs/>
          <w:kern w:val="28"/>
          <w:sz w:val="20"/>
          <w:szCs w:val="20"/>
          <w:lang w:eastAsia="fr-FR"/>
        </w:rPr>
        <w:t xml:space="preserve">définie à </w:t>
      </w:r>
      <w:r w:rsidR="00D05A40">
        <w:rPr>
          <w:rFonts w:ascii="Verdana" w:eastAsia="Times New Roman" w:hAnsi="Verdana" w:cs="Times New Roman"/>
          <w:bCs/>
          <w:kern w:val="28"/>
          <w:sz w:val="20"/>
          <w:szCs w:val="20"/>
          <w:lang w:eastAsia="fr-FR"/>
        </w:rPr>
        <w:t>5 ans</w:t>
      </w:r>
      <w:r w:rsidRPr="00351699">
        <w:rPr>
          <w:rFonts w:ascii="Verdana" w:eastAsia="Times New Roman" w:hAnsi="Verdana" w:cs="Times New Roman"/>
          <w:bCs/>
          <w:kern w:val="28"/>
          <w:sz w:val="20"/>
          <w:szCs w:val="20"/>
          <w:vertAlign w:val="superscript"/>
          <w:lang w:eastAsia="fr-FR"/>
        </w:rPr>
        <w:footnoteReference w:id="13"/>
      </w:r>
      <w:r w:rsidRPr="00351699">
        <w:rPr>
          <w:rFonts w:ascii="Verdana" w:eastAsia="Times New Roman" w:hAnsi="Verdana" w:cs="Times New Roman"/>
          <w:bCs/>
          <w:kern w:val="28"/>
          <w:sz w:val="20"/>
          <w:szCs w:val="20"/>
          <w:lang w:eastAsia="fr-FR"/>
        </w:rPr>
        <w:t xml:space="preserve"> à compter </w:t>
      </w:r>
      <w:r w:rsidR="00D05A40">
        <w:rPr>
          <w:rFonts w:ascii="Verdana" w:eastAsia="Times New Roman" w:hAnsi="Verdana" w:cs="Times New Roman"/>
          <w:bCs/>
          <w:kern w:val="28"/>
          <w:sz w:val="20"/>
          <w:szCs w:val="20"/>
          <w:lang w:eastAsia="fr-FR"/>
        </w:rPr>
        <w:t>du jour où le client a connu ou aurait dû connaitre les faits lui permettant de la mettre en cause</w:t>
      </w:r>
      <w:r w:rsidRPr="00351699">
        <w:rPr>
          <w:rFonts w:ascii="Verdana" w:eastAsia="Times New Roman" w:hAnsi="Verdana" w:cs="Times New Roman"/>
          <w:bCs/>
          <w:kern w:val="28"/>
          <w:sz w:val="20"/>
          <w:szCs w:val="20"/>
          <w:lang w:eastAsia="fr-FR"/>
        </w:rPr>
        <w:t xml:space="preserve">. </w:t>
      </w:r>
    </w:p>
    <w:p w14:paraId="79E17512" w14:textId="20C658DC" w:rsidR="00351699" w:rsidRDefault="00351699" w:rsidP="00351699">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p>
    <w:p w14:paraId="3646DAB3" w14:textId="14C7F804" w:rsidR="006F53B1" w:rsidRPr="00351699" w:rsidRDefault="006F53B1" w:rsidP="00351699">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r>
        <w:rPr>
          <w:rFonts w:ascii="Verdana" w:eastAsia="Times New Roman" w:hAnsi="Verdana" w:cs="Times New Roman"/>
          <w:bCs/>
          <w:kern w:val="28"/>
          <w:sz w:val="20"/>
          <w:szCs w:val="20"/>
          <w:lang w:eastAsia="fr-FR"/>
        </w:rPr>
        <w:t>Les parties s’engagent à s’informer dans les meilleurs délais de tout évènement de nature ou susceptible d’avoir une incidence sur le respect de leurs obligations dans le cadre des présentes.</w:t>
      </w:r>
    </w:p>
    <w:p w14:paraId="5955311E" w14:textId="77777777" w:rsidR="00351699" w:rsidRPr="00351699" w:rsidRDefault="00351699" w:rsidP="00351699">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p>
    <w:p w14:paraId="344A3639" w14:textId="5E0F9BB1" w:rsidR="00351699" w:rsidRPr="00351699" w:rsidRDefault="00351699" w:rsidP="00351699">
      <w:pPr>
        <w:widowControl w:val="0"/>
        <w:overflowPunct w:val="0"/>
        <w:autoSpaceDE w:val="0"/>
        <w:autoSpaceDN w:val="0"/>
        <w:adjustRightInd w:val="0"/>
        <w:spacing w:after="0" w:line="240" w:lineRule="auto"/>
        <w:jc w:val="both"/>
        <w:rPr>
          <w:rFonts w:ascii="Verdana" w:eastAsia="Times New Roman" w:hAnsi="Verdana" w:cs="Times New Roman"/>
          <w:bCs/>
          <w:i/>
          <w:kern w:val="28"/>
          <w:sz w:val="20"/>
          <w:szCs w:val="20"/>
          <w:lang w:eastAsia="fr-FR"/>
        </w:rPr>
      </w:pPr>
      <w:r w:rsidRPr="00351699">
        <w:rPr>
          <w:rFonts w:ascii="Verdana" w:eastAsia="Times New Roman" w:hAnsi="Verdana" w:cs="Times New Roman"/>
          <w:bCs/>
          <w:iCs/>
          <w:kern w:val="28"/>
          <w:sz w:val="20"/>
          <w:szCs w:val="20"/>
          <w:lang w:eastAsia="fr-FR"/>
        </w:rPr>
        <w:t>La responsabilité civile professionnelle de l’expert-comptable est couverte par un contrat d’assurance</w:t>
      </w:r>
      <w:r w:rsidR="00AE6BCF">
        <w:rPr>
          <w:rFonts w:ascii="Verdana" w:eastAsia="Times New Roman" w:hAnsi="Verdana" w:cs="Times New Roman"/>
          <w:bCs/>
          <w:iCs/>
          <w:kern w:val="28"/>
          <w:sz w:val="20"/>
          <w:szCs w:val="20"/>
          <w:lang w:eastAsia="fr-FR"/>
        </w:rPr>
        <w:t xml:space="preserve"> dans les conditions fixées par l’article 138 du décret du 30 mars 2012</w:t>
      </w:r>
      <w:r w:rsidRPr="00351699">
        <w:rPr>
          <w:rFonts w:ascii="Verdana" w:eastAsia="Times New Roman" w:hAnsi="Verdana" w:cs="Times New Roman"/>
          <w:bCs/>
          <w:iCs/>
          <w:kern w:val="28"/>
          <w:sz w:val="20"/>
          <w:szCs w:val="20"/>
          <w:vertAlign w:val="superscript"/>
          <w:lang w:eastAsia="fr-FR"/>
        </w:rPr>
        <w:footnoteReference w:id="14"/>
      </w:r>
      <w:r w:rsidRPr="00351699">
        <w:rPr>
          <w:rFonts w:ascii="Verdana" w:eastAsia="Times New Roman" w:hAnsi="Verdana" w:cs="Times New Roman"/>
          <w:bCs/>
          <w:iCs/>
          <w:kern w:val="28"/>
          <w:sz w:val="20"/>
          <w:szCs w:val="20"/>
          <w:lang w:eastAsia="fr-FR"/>
        </w:rPr>
        <w:t xml:space="preserve">. </w:t>
      </w:r>
    </w:p>
    <w:p w14:paraId="1E0EF8E2" w14:textId="77777777" w:rsidR="00351699" w:rsidRPr="00351699" w:rsidRDefault="00351699" w:rsidP="00351699">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r w:rsidRPr="00351699">
        <w:rPr>
          <w:rFonts w:ascii="Verdana" w:eastAsia="Times New Roman" w:hAnsi="Verdana" w:cs="Times New Roman"/>
          <w:bCs/>
          <w:i/>
          <w:iCs/>
          <w:kern w:val="28"/>
          <w:sz w:val="20"/>
          <w:szCs w:val="20"/>
          <w:lang w:eastAsia="fr-FR"/>
        </w:rPr>
        <w:t> </w:t>
      </w:r>
    </w:p>
    <w:p w14:paraId="3F6EB737" w14:textId="59B65049" w:rsidR="00351699" w:rsidRDefault="00351699" w:rsidP="00351699">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r w:rsidRPr="00351699">
        <w:rPr>
          <w:rFonts w:ascii="Verdana" w:eastAsia="Times New Roman" w:hAnsi="Verdana" w:cs="Times New Roman"/>
          <w:bCs/>
          <w:kern w:val="28"/>
          <w:sz w:val="20"/>
          <w:szCs w:val="20"/>
          <w:lang w:eastAsia="fr-FR"/>
        </w:rPr>
        <w:t xml:space="preserve">La responsabilité de l’expert-comptable ne peut notamment être engagée dans l’hypothèse où le préjudice subi par le client </w:t>
      </w:r>
      <w:r w:rsidR="002155A0">
        <w:rPr>
          <w:rFonts w:ascii="Verdana" w:eastAsia="Times New Roman" w:hAnsi="Verdana" w:cs="Times New Roman"/>
          <w:bCs/>
          <w:kern w:val="28"/>
          <w:sz w:val="20"/>
          <w:szCs w:val="20"/>
          <w:lang w:eastAsia="fr-FR"/>
        </w:rPr>
        <w:t>serait</w:t>
      </w:r>
      <w:r w:rsidR="002155A0" w:rsidRPr="00351699">
        <w:rPr>
          <w:rFonts w:ascii="Verdana" w:eastAsia="Times New Roman" w:hAnsi="Verdana" w:cs="Times New Roman"/>
          <w:bCs/>
          <w:kern w:val="28"/>
          <w:sz w:val="20"/>
          <w:szCs w:val="20"/>
          <w:lang w:eastAsia="fr-FR"/>
        </w:rPr>
        <w:t xml:space="preserve"> </w:t>
      </w:r>
      <w:r w:rsidRPr="00351699">
        <w:rPr>
          <w:rFonts w:ascii="Verdana" w:eastAsia="Times New Roman" w:hAnsi="Verdana" w:cs="Times New Roman"/>
          <w:bCs/>
          <w:kern w:val="28"/>
          <w:sz w:val="20"/>
          <w:szCs w:val="20"/>
          <w:lang w:eastAsia="fr-FR"/>
        </w:rPr>
        <w:t>une conséquence :</w:t>
      </w:r>
    </w:p>
    <w:p w14:paraId="4232EA05" w14:textId="77777777" w:rsidR="00CC16CC" w:rsidRPr="00351699" w:rsidRDefault="00CC16CC" w:rsidP="00351699">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p>
    <w:p w14:paraId="15778CE7" w14:textId="77777777" w:rsidR="00351699" w:rsidRPr="00351699" w:rsidRDefault="00351699" w:rsidP="00351699">
      <w:pPr>
        <w:widowControl w:val="0"/>
        <w:numPr>
          <w:ilvl w:val="0"/>
          <w:numId w:val="3"/>
        </w:numPr>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r w:rsidRPr="00351699">
        <w:rPr>
          <w:rFonts w:ascii="Verdana" w:eastAsia="Times New Roman" w:hAnsi="Verdana" w:cs="Times New Roman"/>
          <w:bCs/>
          <w:kern w:val="28"/>
          <w:sz w:val="20"/>
          <w:szCs w:val="20"/>
          <w:lang w:eastAsia="fr-FR"/>
        </w:rPr>
        <w:t>d’une information erronée ou d’une faute ou négligence commise par le client ou par ses salariés,</w:t>
      </w:r>
    </w:p>
    <w:p w14:paraId="26653E2E" w14:textId="77777777" w:rsidR="00351699" w:rsidRPr="00351699" w:rsidRDefault="00351699" w:rsidP="00351699">
      <w:pPr>
        <w:widowControl w:val="0"/>
        <w:numPr>
          <w:ilvl w:val="0"/>
          <w:numId w:val="3"/>
        </w:numPr>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r w:rsidRPr="00351699">
        <w:rPr>
          <w:rFonts w:ascii="Verdana" w:eastAsia="Times New Roman" w:hAnsi="Verdana" w:cs="Times New Roman"/>
          <w:bCs/>
          <w:kern w:val="28"/>
          <w:sz w:val="20"/>
          <w:szCs w:val="20"/>
          <w:lang w:eastAsia="fr-FR"/>
        </w:rPr>
        <w:t>du retard ou de la carence du client à fournir une information nécessaire à l’expert-comptable,</w:t>
      </w:r>
    </w:p>
    <w:p w14:paraId="150F3066" w14:textId="3648A912" w:rsidR="00351699" w:rsidRDefault="00351699" w:rsidP="00351699">
      <w:pPr>
        <w:widowControl w:val="0"/>
        <w:numPr>
          <w:ilvl w:val="0"/>
          <w:numId w:val="3"/>
        </w:numPr>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r w:rsidRPr="00351699">
        <w:rPr>
          <w:rFonts w:ascii="Verdana" w:eastAsia="Times New Roman" w:hAnsi="Verdana" w:cs="Times New Roman"/>
          <w:bCs/>
          <w:kern w:val="28"/>
          <w:sz w:val="20"/>
          <w:szCs w:val="20"/>
          <w:lang w:eastAsia="fr-FR"/>
        </w:rPr>
        <w:t>des fautes commises par des tiers intervenant chez le client.</w:t>
      </w:r>
    </w:p>
    <w:p w14:paraId="1C8AD68E" w14:textId="67DDC94B" w:rsidR="00CC16CC" w:rsidRDefault="00CC16CC" w:rsidP="00CC16CC">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p>
    <w:p w14:paraId="42801EEF" w14:textId="77777777" w:rsidR="00FB24B5" w:rsidRDefault="00FB24B5" w:rsidP="00CC16CC">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p>
    <w:p w14:paraId="19079A2E" w14:textId="77777777" w:rsidR="00CC16CC" w:rsidRPr="00351699" w:rsidRDefault="00CC16CC" w:rsidP="00CC16CC">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p>
    <w:p w14:paraId="02C069B0" w14:textId="77777777" w:rsidR="00351699" w:rsidRPr="00351699" w:rsidRDefault="00351699" w:rsidP="00351699">
      <w:pPr>
        <w:widowControl w:val="0"/>
        <w:overflowPunct w:val="0"/>
        <w:autoSpaceDE w:val="0"/>
        <w:autoSpaceDN w:val="0"/>
        <w:adjustRightInd w:val="0"/>
        <w:spacing w:after="0" w:line="240" w:lineRule="auto"/>
        <w:jc w:val="both"/>
        <w:rPr>
          <w:rFonts w:ascii="Verdana" w:eastAsia="Times New Roman" w:hAnsi="Verdana" w:cs="Times New Roman"/>
          <w:kern w:val="28"/>
          <w:sz w:val="20"/>
          <w:szCs w:val="20"/>
          <w:lang w:eastAsia="fr-FR"/>
        </w:rPr>
      </w:pPr>
    </w:p>
    <w:p w14:paraId="2AA333FE" w14:textId="77777777" w:rsidR="00351699" w:rsidRPr="00351699" w:rsidRDefault="003E299E" w:rsidP="00351699">
      <w:pPr>
        <w:widowControl w:val="0"/>
        <w:pBdr>
          <w:bottom w:val="single" w:sz="8" w:space="4" w:color="7A7A7A"/>
        </w:pBdr>
        <w:overflowPunct w:val="0"/>
        <w:autoSpaceDE w:val="0"/>
        <w:autoSpaceDN w:val="0"/>
        <w:adjustRightInd w:val="0"/>
        <w:spacing w:after="300" w:line="240" w:lineRule="auto"/>
        <w:contextualSpacing/>
        <w:jc w:val="both"/>
        <w:rPr>
          <w:rFonts w:ascii="Arial Black" w:eastAsia="Times New Roman" w:hAnsi="Arial Black" w:cs="Times New Roman"/>
          <w:color w:val="9C1E22"/>
          <w:spacing w:val="5"/>
          <w:kern w:val="28"/>
          <w:sz w:val="20"/>
          <w:szCs w:val="28"/>
          <w:lang w:eastAsia="fr-FR"/>
        </w:rPr>
      </w:pPr>
      <w:r>
        <w:rPr>
          <w:rFonts w:ascii="Arial Black" w:eastAsia="Times New Roman" w:hAnsi="Arial Black" w:cs="Times New Roman"/>
          <w:color w:val="9C1E22"/>
          <w:spacing w:val="5"/>
          <w:kern w:val="28"/>
          <w:sz w:val="20"/>
          <w:szCs w:val="28"/>
          <w:lang w:eastAsia="fr-FR"/>
        </w:rPr>
        <w:t>7</w:t>
      </w:r>
      <w:r w:rsidR="00351699" w:rsidRPr="00351699">
        <w:rPr>
          <w:rFonts w:ascii="Arial Black" w:eastAsia="Times New Roman" w:hAnsi="Arial Black" w:cs="Times New Roman"/>
          <w:color w:val="9C1E22"/>
          <w:spacing w:val="5"/>
          <w:kern w:val="28"/>
          <w:sz w:val="20"/>
          <w:szCs w:val="28"/>
          <w:lang w:eastAsia="fr-FR"/>
        </w:rPr>
        <w:t>- RESILIATION DE LA MISSION</w:t>
      </w:r>
    </w:p>
    <w:p w14:paraId="6A35B744" w14:textId="77777777" w:rsidR="00B8385F" w:rsidRDefault="00B8385F" w:rsidP="005029AC">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p>
    <w:p w14:paraId="792ED303" w14:textId="319C8BA5" w:rsidR="00B8385F" w:rsidRDefault="00B8385F" w:rsidP="005029AC">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r>
        <w:rPr>
          <w:rFonts w:ascii="Verdana" w:eastAsia="Times New Roman" w:hAnsi="Verdana" w:cs="Times New Roman"/>
          <w:bCs/>
          <w:kern w:val="28"/>
          <w:sz w:val="20"/>
          <w:szCs w:val="20"/>
          <w:lang w:eastAsia="fr-FR"/>
        </w:rPr>
        <w:t>En cas de manquement de l’une des parties à l’une de ses obligations, l’autre partie aura la faculté de mettre fin à la mission après l’envoi d’une mise en demeure par lettre recommandée avec accusé de réception restée sans effet.</w:t>
      </w:r>
    </w:p>
    <w:p w14:paraId="0F028A2D" w14:textId="77777777" w:rsidR="00B8385F" w:rsidRDefault="00B8385F" w:rsidP="005029AC">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p>
    <w:p w14:paraId="520E73D0" w14:textId="47C10268" w:rsidR="005029AC" w:rsidRDefault="007B406D" w:rsidP="005029AC">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r>
        <w:rPr>
          <w:rFonts w:ascii="Verdana" w:eastAsia="Times New Roman" w:hAnsi="Verdana" w:cs="Times New Roman"/>
          <w:bCs/>
          <w:kern w:val="28"/>
          <w:sz w:val="20"/>
          <w:szCs w:val="20"/>
          <w:lang w:eastAsia="fr-FR"/>
        </w:rPr>
        <w:t xml:space="preserve">L’expert-comptable </w:t>
      </w:r>
      <w:r w:rsidR="005029AC" w:rsidRPr="005029AC">
        <w:rPr>
          <w:rFonts w:ascii="Verdana" w:eastAsia="Times New Roman" w:hAnsi="Verdana" w:cs="Times New Roman"/>
          <w:bCs/>
          <w:kern w:val="28"/>
          <w:sz w:val="20"/>
          <w:szCs w:val="20"/>
          <w:lang w:eastAsia="fr-FR"/>
        </w:rPr>
        <w:t xml:space="preserve">doit exercer leur mission jusqu’à son terme normal. Toutefois, </w:t>
      </w:r>
      <w:r>
        <w:rPr>
          <w:rFonts w:ascii="Verdana" w:eastAsia="Times New Roman" w:hAnsi="Verdana" w:cs="Times New Roman"/>
          <w:bCs/>
          <w:kern w:val="28"/>
          <w:sz w:val="20"/>
          <w:szCs w:val="20"/>
          <w:lang w:eastAsia="fr-FR"/>
        </w:rPr>
        <w:t xml:space="preserve">il </w:t>
      </w:r>
      <w:r w:rsidR="005029AC" w:rsidRPr="005029AC">
        <w:rPr>
          <w:rFonts w:ascii="Verdana" w:eastAsia="Times New Roman" w:hAnsi="Verdana" w:cs="Times New Roman"/>
          <w:bCs/>
          <w:kern w:val="28"/>
          <w:sz w:val="20"/>
          <w:szCs w:val="20"/>
          <w:lang w:eastAsia="fr-FR"/>
        </w:rPr>
        <w:t>peu</w:t>
      </w:r>
      <w:r>
        <w:rPr>
          <w:rFonts w:ascii="Verdana" w:eastAsia="Times New Roman" w:hAnsi="Verdana" w:cs="Times New Roman"/>
          <w:bCs/>
          <w:kern w:val="28"/>
          <w:sz w:val="20"/>
          <w:szCs w:val="20"/>
          <w:lang w:eastAsia="fr-FR"/>
        </w:rPr>
        <w:t>t</w:t>
      </w:r>
      <w:r w:rsidR="005029AC" w:rsidRPr="005029AC">
        <w:rPr>
          <w:rFonts w:ascii="Verdana" w:eastAsia="Times New Roman" w:hAnsi="Verdana" w:cs="Times New Roman"/>
          <w:bCs/>
          <w:kern w:val="28"/>
          <w:sz w:val="20"/>
          <w:szCs w:val="20"/>
          <w:lang w:eastAsia="fr-FR"/>
        </w:rPr>
        <w:t xml:space="preserve">, en s’efforçant de ne pas porter préjudice à </w:t>
      </w:r>
      <w:r w:rsidR="00AD39E5">
        <w:rPr>
          <w:rFonts w:ascii="Verdana" w:eastAsia="Times New Roman" w:hAnsi="Verdana" w:cs="Times New Roman"/>
          <w:bCs/>
          <w:kern w:val="28"/>
          <w:sz w:val="20"/>
          <w:szCs w:val="20"/>
          <w:lang w:eastAsia="fr-FR"/>
        </w:rPr>
        <w:t>son</w:t>
      </w:r>
      <w:r w:rsidR="00AD39E5" w:rsidRPr="005029AC">
        <w:rPr>
          <w:rFonts w:ascii="Verdana" w:eastAsia="Times New Roman" w:hAnsi="Verdana" w:cs="Times New Roman"/>
          <w:bCs/>
          <w:kern w:val="28"/>
          <w:sz w:val="20"/>
          <w:szCs w:val="20"/>
          <w:lang w:eastAsia="fr-FR"/>
        </w:rPr>
        <w:t xml:space="preserve"> </w:t>
      </w:r>
      <w:r w:rsidR="005029AC" w:rsidRPr="005029AC">
        <w:rPr>
          <w:rFonts w:ascii="Verdana" w:eastAsia="Times New Roman" w:hAnsi="Verdana" w:cs="Times New Roman"/>
          <w:bCs/>
          <w:kern w:val="28"/>
          <w:sz w:val="20"/>
          <w:szCs w:val="20"/>
          <w:lang w:eastAsia="fr-FR"/>
        </w:rPr>
        <w:t xml:space="preserve">client, l’interrompre pour des motifs justes et raisonnables, tels que la perte de confiance ou la méconnaissance par </w:t>
      </w:r>
      <w:r w:rsidR="006F53B1">
        <w:rPr>
          <w:rFonts w:ascii="Verdana" w:eastAsia="Times New Roman" w:hAnsi="Verdana" w:cs="Times New Roman"/>
          <w:bCs/>
          <w:kern w:val="28"/>
          <w:sz w:val="20"/>
          <w:szCs w:val="20"/>
          <w:lang w:eastAsia="fr-FR"/>
        </w:rPr>
        <w:t>le client</w:t>
      </w:r>
      <w:r w:rsidR="005029AC" w:rsidRPr="005029AC">
        <w:rPr>
          <w:rFonts w:ascii="Verdana" w:eastAsia="Times New Roman" w:hAnsi="Verdana" w:cs="Times New Roman"/>
          <w:bCs/>
          <w:kern w:val="28"/>
          <w:sz w:val="20"/>
          <w:szCs w:val="20"/>
          <w:lang w:eastAsia="fr-FR"/>
        </w:rPr>
        <w:t xml:space="preserve"> d’une clause substantielle du contrat.</w:t>
      </w:r>
    </w:p>
    <w:p w14:paraId="0F7DC98F" w14:textId="77777777" w:rsidR="00B53B56" w:rsidRDefault="00B53B56" w:rsidP="00351699">
      <w:pPr>
        <w:widowControl w:val="0"/>
        <w:overflowPunct w:val="0"/>
        <w:autoSpaceDE w:val="0"/>
        <w:autoSpaceDN w:val="0"/>
        <w:adjustRightInd w:val="0"/>
        <w:spacing w:after="0" w:line="240" w:lineRule="auto"/>
        <w:jc w:val="both"/>
        <w:rPr>
          <w:rFonts w:ascii="Verdana" w:eastAsia="Times New Roman" w:hAnsi="Verdana" w:cs="Times New Roman"/>
          <w:b/>
          <w:bCs/>
          <w:color w:val="FF0000"/>
          <w:kern w:val="28"/>
          <w:sz w:val="20"/>
          <w:szCs w:val="20"/>
          <w:lang w:eastAsia="fr-FR"/>
        </w:rPr>
      </w:pPr>
    </w:p>
    <w:p w14:paraId="67AA2201" w14:textId="41391F02" w:rsidR="00351699" w:rsidRDefault="00351699" w:rsidP="00351699">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r w:rsidRPr="009376A4">
        <w:rPr>
          <w:rFonts w:ascii="Verdana" w:eastAsia="Times New Roman" w:hAnsi="Verdana" w:cs="Times New Roman"/>
          <w:bCs/>
          <w:kern w:val="28"/>
          <w:sz w:val="20"/>
          <w:szCs w:val="20"/>
          <w:lang w:eastAsia="fr-FR"/>
        </w:rPr>
        <w:t>Dès la survenance d’un évènement susceptible de le placer dans une situation de conflit d’intérêts ou de porter atteinte à son indépendance, l’expert-comptable a l’obligation de dénoncer le contrat</w:t>
      </w:r>
      <w:r w:rsidR="00B8385F">
        <w:rPr>
          <w:rStyle w:val="Appelnotedebasdep"/>
          <w:rFonts w:ascii="Verdana" w:eastAsia="Times New Roman" w:hAnsi="Verdana" w:cs="Times New Roman"/>
          <w:bCs/>
          <w:kern w:val="28"/>
          <w:sz w:val="20"/>
          <w:szCs w:val="20"/>
          <w:lang w:eastAsia="fr-FR"/>
        </w:rPr>
        <w:footnoteReference w:id="15"/>
      </w:r>
      <w:r w:rsidRPr="009376A4">
        <w:rPr>
          <w:rFonts w:ascii="Verdana" w:eastAsia="Times New Roman" w:hAnsi="Verdana" w:cs="Times New Roman"/>
          <w:bCs/>
          <w:kern w:val="28"/>
          <w:sz w:val="20"/>
          <w:szCs w:val="20"/>
          <w:lang w:eastAsia="fr-FR"/>
        </w:rPr>
        <w:t>.</w:t>
      </w:r>
      <w:r w:rsidRPr="00351699">
        <w:rPr>
          <w:rFonts w:ascii="Verdana" w:eastAsia="Times New Roman" w:hAnsi="Verdana" w:cs="Times New Roman"/>
          <w:bCs/>
          <w:kern w:val="28"/>
          <w:sz w:val="20"/>
          <w:szCs w:val="20"/>
          <w:lang w:eastAsia="fr-FR"/>
        </w:rPr>
        <w:t xml:space="preserve"> </w:t>
      </w:r>
    </w:p>
    <w:p w14:paraId="04E75CE7" w14:textId="77777777" w:rsidR="00B53B56" w:rsidRPr="00B53B56" w:rsidRDefault="00B53B56" w:rsidP="00B53B56">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p>
    <w:p w14:paraId="3AE3C9E8" w14:textId="77777777" w:rsidR="00351699" w:rsidRPr="00351699" w:rsidRDefault="003E299E" w:rsidP="00351699">
      <w:pPr>
        <w:widowControl w:val="0"/>
        <w:pBdr>
          <w:bottom w:val="single" w:sz="8" w:space="4" w:color="7A7A7A"/>
        </w:pBdr>
        <w:overflowPunct w:val="0"/>
        <w:autoSpaceDE w:val="0"/>
        <w:autoSpaceDN w:val="0"/>
        <w:adjustRightInd w:val="0"/>
        <w:spacing w:after="300" w:line="240" w:lineRule="auto"/>
        <w:contextualSpacing/>
        <w:jc w:val="both"/>
        <w:rPr>
          <w:rFonts w:ascii="Arial Black" w:eastAsia="Times New Roman" w:hAnsi="Arial Black" w:cs="Times New Roman"/>
          <w:color w:val="9C1E22"/>
          <w:spacing w:val="5"/>
          <w:kern w:val="28"/>
          <w:sz w:val="20"/>
          <w:szCs w:val="28"/>
          <w:lang w:eastAsia="fr-FR"/>
        </w:rPr>
      </w:pPr>
      <w:r>
        <w:rPr>
          <w:rFonts w:ascii="Arial Black" w:eastAsia="Times New Roman" w:hAnsi="Arial Black" w:cs="Times New Roman"/>
          <w:color w:val="9C1E22"/>
          <w:spacing w:val="5"/>
          <w:kern w:val="28"/>
          <w:sz w:val="20"/>
          <w:szCs w:val="28"/>
          <w:lang w:eastAsia="fr-FR"/>
        </w:rPr>
        <w:t>8</w:t>
      </w:r>
      <w:r w:rsidR="00351699" w:rsidRPr="00351699">
        <w:rPr>
          <w:rFonts w:ascii="Arial Black" w:eastAsia="Times New Roman" w:hAnsi="Arial Black" w:cs="Times New Roman"/>
          <w:color w:val="9C1E22"/>
          <w:spacing w:val="5"/>
          <w:kern w:val="28"/>
          <w:sz w:val="20"/>
          <w:szCs w:val="28"/>
          <w:lang w:eastAsia="fr-FR"/>
        </w:rPr>
        <w:t>- DIFFERENDS</w:t>
      </w:r>
    </w:p>
    <w:p w14:paraId="4FC5A7C4" w14:textId="0D8AAB0C" w:rsidR="00351699" w:rsidRPr="00351699" w:rsidRDefault="00351699" w:rsidP="00351699">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r w:rsidRPr="00351699">
        <w:rPr>
          <w:rFonts w:ascii="Verdana" w:eastAsia="Times New Roman" w:hAnsi="Verdana" w:cs="Times New Roman"/>
          <w:bCs/>
          <w:kern w:val="28"/>
          <w:sz w:val="20"/>
          <w:szCs w:val="20"/>
          <w:lang w:eastAsia="fr-FR"/>
        </w:rPr>
        <w:t>En cas de contestation par le client des conditions d’exercice de la mission ou de différend sur les honoraires, l’expert-comptable s’efforce de faire accepter la conciliation ou l’arbitrage du président du conseil régional de l’</w:t>
      </w:r>
      <w:r w:rsidR="00ED4E7A">
        <w:rPr>
          <w:rFonts w:ascii="Verdana" w:eastAsia="Times New Roman" w:hAnsi="Verdana" w:cs="Times New Roman"/>
          <w:bCs/>
          <w:kern w:val="28"/>
          <w:sz w:val="20"/>
          <w:szCs w:val="20"/>
          <w:lang w:eastAsia="fr-FR"/>
        </w:rPr>
        <w:t>O</w:t>
      </w:r>
      <w:r w:rsidRPr="00351699">
        <w:rPr>
          <w:rFonts w:ascii="Verdana" w:eastAsia="Times New Roman" w:hAnsi="Verdana" w:cs="Times New Roman"/>
          <w:bCs/>
          <w:kern w:val="28"/>
          <w:sz w:val="20"/>
          <w:szCs w:val="20"/>
          <w:lang w:eastAsia="fr-FR"/>
        </w:rPr>
        <w:t>rdre avant toute action en justice</w:t>
      </w:r>
      <w:r w:rsidRPr="00351699">
        <w:rPr>
          <w:rFonts w:ascii="Verdana" w:eastAsia="Times New Roman" w:hAnsi="Verdana" w:cs="Times New Roman"/>
          <w:bCs/>
          <w:kern w:val="28"/>
          <w:sz w:val="20"/>
          <w:szCs w:val="20"/>
          <w:vertAlign w:val="superscript"/>
          <w:lang w:eastAsia="fr-FR"/>
        </w:rPr>
        <w:footnoteReference w:id="16"/>
      </w:r>
      <w:r w:rsidRPr="00351699">
        <w:rPr>
          <w:rFonts w:ascii="Verdana" w:eastAsia="Times New Roman" w:hAnsi="Verdana" w:cs="Times New Roman"/>
          <w:bCs/>
          <w:kern w:val="28"/>
          <w:sz w:val="20"/>
          <w:szCs w:val="20"/>
          <w:lang w:eastAsia="fr-FR"/>
        </w:rPr>
        <w:t xml:space="preserve">. </w:t>
      </w:r>
    </w:p>
    <w:p w14:paraId="6CC1E5EA" w14:textId="77777777" w:rsidR="00351699" w:rsidRPr="00351699" w:rsidRDefault="00351699" w:rsidP="00351699">
      <w:pPr>
        <w:widowControl w:val="0"/>
        <w:overflowPunct w:val="0"/>
        <w:autoSpaceDE w:val="0"/>
        <w:autoSpaceDN w:val="0"/>
        <w:adjustRightInd w:val="0"/>
        <w:spacing w:after="0" w:line="240" w:lineRule="auto"/>
        <w:jc w:val="both"/>
        <w:rPr>
          <w:rFonts w:ascii="Arial Black" w:eastAsia="Times New Roman" w:hAnsi="Arial Black" w:cs="Times New Roman"/>
          <w:color w:val="C00000"/>
          <w:kern w:val="28"/>
          <w:sz w:val="20"/>
          <w:szCs w:val="28"/>
          <w:lang w:eastAsia="fr-FR"/>
        </w:rPr>
      </w:pPr>
    </w:p>
    <w:p w14:paraId="659E286F" w14:textId="7E24E961" w:rsidR="002D1E1B" w:rsidRPr="008B1AFA" w:rsidRDefault="002D1E1B" w:rsidP="002D1E1B">
      <w:pPr>
        <w:jc w:val="both"/>
        <w:rPr>
          <w:rFonts w:ascii="Verdana" w:hAnsi="Verdana"/>
          <w:sz w:val="20"/>
          <w:szCs w:val="20"/>
        </w:rPr>
      </w:pPr>
      <w:r w:rsidRPr="008B1AFA">
        <w:rPr>
          <w:rFonts w:ascii="Verdana" w:hAnsi="Verdana"/>
          <w:sz w:val="20"/>
          <w:szCs w:val="20"/>
        </w:rPr>
        <w:t xml:space="preserve">En cas de refus du client d’accepter </w:t>
      </w:r>
      <w:r w:rsidR="00AD39E5">
        <w:rPr>
          <w:rFonts w:ascii="Verdana" w:hAnsi="Verdana"/>
          <w:sz w:val="20"/>
          <w:szCs w:val="20"/>
        </w:rPr>
        <w:t>le recours à la</w:t>
      </w:r>
      <w:r w:rsidRPr="008B1AFA">
        <w:rPr>
          <w:rFonts w:ascii="Verdana" w:hAnsi="Verdana"/>
          <w:sz w:val="20"/>
          <w:szCs w:val="20"/>
        </w:rPr>
        <w:t xml:space="preserve"> conciliation ou </w:t>
      </w:r>
      <w:r w:rsidR="00AD39E5">
        <w:rPr>
          <w:rFonts w:ascii="Verdana" w:hAnsi="Verdana"/>
          <w:sz w:val="20"/>
          <w:szCs w:val="20"/>
        </w:rPr>
        <w:t>l</w:t>
      </w:r>
      <w:r w:rsidRPr="008B1AFA">
        <w:rPr>
          <w:rFonts w:ascii="Verdana" w:hAnsi="Verdana"/>
          <w:sz w:val="20"/>
          <w:szCs w:val="20"/>
        </w:rPr>
        <w:t>’arbitrage</w:t>
      </w:r>
      <w:r w:rsidR="00AD39E5">
        <w:rPr>
          <w:rFonts w:ascii="Verdana" w:hAnsi="Verdana"/>
          <w:sz w:val="20"/>
          <w:szCs w:val="20"/>
        </w:rPr>
        <w:t xml:space="preserve"> du conseil régional</w:t>
      </w:r>
      <w:r w:rsidRPr="008B1AFA">
        <w:rPr>
          <w:rFonts w:ascii="Verdana" w:hAnsi="Verdana"/>
          <w:sz w:val="20"/>
          <w:szCs w:val="20"/>
        </w:rPr>
        <w:t xml:space="preserve">, le différend sera porté devant le </w:t>
      </w:r>
      <w:r w:rsidR="00AD39E5">
        <w:rPr>
          <w:rFonts w:ascii="Verdana" w:hAnsi="Verdana"/>
          <w:sz w:val="20"/>
          <w:szCs w:val="20"/>
        </w:rPr>
        <w:t>tribunal compétent</w:t>
      </w:r>
      <w:r w:rsidRPr="008B1AFA">
        <w:rPr>
          <w:rFonts w:ascii="Verdana" w:hAnsi="Verdana"/>
          <w:sz w:val="20"/>
          <w:szCs w:val="20"/>
        </w:rPr>
        <w:t xml:space="preserve">. </w:t>
      </w:r>
    </w:p>
    <w:p w14:paraId="3BA6FCC1" w14:textId="77777777" w:rsidR="00351699" w:rsidRPr="00351699" w:rsidRDefault="003E299E" w:rsidP="00351699">
      <w:pPr>
        <w:widowControl w:val="0"/>
        <w:pBdr>
          <w:bottom w:val="single" w:sz="8" w:space="4" w:color="7A7A7A"/>
        </w:pBdr>
        <w:overflowPunct w:val="0"/>
        <w:autoSpaceDE w:val="0"/>
        <w:autoSpaceDN w:val="0"/>
        <w:adjustRightInd w:val="0"/>
        <w:spacing w:after="300" w:line="240" w:lineRule="auto"/>
        <w:contextualSpacing/>
        <w:rPr>
          <w:rFonts w:ascii="Arial Black" w:eastAsia="Times New Roman" w:hAnsi="Arial Black" w:cs="Times New Roman"/>
          <w:color w:val="9C1E22"/>
          <w:spacing w:val="5"/>
          <w:kern w:val="28"/>
          <w:sz w:val="20"/>
          <w:szCs w:val="28"/>
          <w:lang w:eastAsia="fr-FR"/>
        </w:rPr>
      </w:pPr>
      <w:r>
        <w:rPr>
          <w:rFonts w:ascii="Arial Black" w:eastAsia="Times New Roman" w:hAnsi="Arial Black" w:cs="Times New Roman"/>
          <w:color w:val="9C1E22"/>
          <w:spacing w:val="5"/>
          <w:kern w:val="28"/>
          <w:sz w:val="20"/>
          <w:szCs w:val="28"/>
          <w:lang w:eastAsia="fr-FR"/>
        </w:rPr>
        <w:t>9</w:t>
      </w:r>
      <w:r w:rsidR="00351699" w:rsidRPr="00351699">
        <w:rPr>
          <w:rFonts w:ascii="Arial Black" w:eastAsia="Times New Roman" w:hAnsi="Arial Black" w:cs="Times New Roman"/>
          <w:color w:val="9C1E22"/>
          <w:spacing w:val="5"/>
          <w:kern w:val="28"/>
          <w:sz w:val="20"/>
          <w:szCs w:val="28"/>
          <w:lang w:eastAsia="fr-FR"/>
        </w:rPr>
        <w:t xml:space="preserve">- DROIT APPLICABLE </w:t>
      </w:r>
    </w:p>
    <w:p w14:paraId="103B5AF2" w14:textId="77777777" w:rsidR="00351699" w:rsidRPr="00351699" w:rsidRDefault="00351699" w:rsidP="00351699">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p>
    <w:p w14:paraId="501CBFCB" w14:textId="28EE8944" w:rsidR="004D79BC" w:rsidRPr="00B757E9" w:rsidRDefault="00351699" w:rsidP="00B757E9">
      <w:pPr>
        <w:widowControl w:val="0"/>
        <w:overflowPunct w:val="0"/>
        <w:autoSpaceDE w:val="0"/>
        <w:autoSpaceDN w:val="0"/>
        <w:adjustRightInd w:val="0"/>
        <w:spacing w:after="0" w:line="240" w:lineRule="auto"/>
        <w:jc w:val="both"/>
        <w:rPr>
          <w:rFonts w:ascii="Verdana" w:eastAsia="Times New Roman" w:hAnsi="Verdana" w:cs="Times New Roman"/>
          <w:bCs/>
          <w:kern w:val="28"/>
          <w:sz w:val="20"/>
          <w:szCs w:val="20"/>
          <w:lang w:eastAsia="fr-FR"/>
        </w:rPr>
      </w:pPr>
      <w:r w:rsidRPr="00351699">
        <w:rPr>
          <w:rFonts w:ascii="Verdana" w:eastAsia="Times New Roman" w:hAnsi="Verdana" w:cs="Times New Roman"/>
          <w:bCs/>
          <w:kern w:val="28"/>
          <w:sz w:val="20"/>
          <w:szCs w:val="20"/>
          <w:lang w:eastAsia="fr-FR"/>
        </w:rPr>
        <w:t xml:space="preserve">Ce contrat </w:t>
      </w:r>
      <w:r w:rsidR="00AD39E5">
        <w:rPr>
          <w:rFonts w:ascii="Verdana" w:eastAsia="Times New Roman" w:hAnsi="Verdana" w:cs="Times New Roman"/>
          <w:bCs/>
          <w:kern w:val="28"/>
          <w:sz w:val="20"/>
          <w:szCs w:val="20"/>
          <w:lang w:eastAsia="fr-FR"/>
        </w:rPr>
        <w:t>est</w:t>
      </w:r>
      <w:r w:rsidRPr="00351699">
        <w:rPr>
          <w:rFonts w:ascii="Verdana" w:eastAsia="Times New Roman" w:hAnsi="Verdana" w:cs="Times New Roman"/>
          <w:bCs/>
          <w:kern w:val="28"/>
          <w:sz w:val="20"/>
          <w:szCs w:val="20"/>
          <w:lang w:eastAsia="fr-FR"/>
        </w:rPr>
        <w:t xml:space="preserve"> régi et interprété selon le droit français.</w:t>
      </w:r>
    </w:p>
    <w:sectPr w:rsidR="004D79BC" w:rsidRPr="00B757E9">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DADF6E" w14:textId="77777777" w:rsidR="00A41511" w:rsidRDefault="00A41511" w:rsidP="00351699">
      <w:pPr>
        <w:spacing w:after="0" w:line="240" w:lineRule="auto"/>
      </w:pPr>
      <w:r>
        <w:separator/>
      </w:r>
    </w:p>
  </w:endnote>
  <w:endnote w:type="continuationSeparator" w:id="0">
    <w:p w14:paraId="2EF901A1" w14:textId="77777777" w:rsidR="00A41511" w:rsidRDefault="00A41511" w:rsidP="003516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MarkPro">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4D09CC" w14:textId="28A86AFC" w:rsidR="00150153" w:rsidRPr="00B53B56" w:rsidRDefault="00150153">
    <w:pPr>
      <w:pStyle w:val="Pieddepage"/>
      <w:pBdr>
        <w:top w:val="thinThickSmallGap" w:sz="24" w:space="1" w:color="622423" w:themeColor="accent2" w:themeShade="7F"/>
      </w:pBdr>
      <w:rPr>
        <w:rFonts w:asciiTheme="majorHAnsi" w:eastAsiaTheme="majorEastAsia" w:hAnsiTheme="majorHAnsi" w:cstheme="majorBidi"/>
        <w:sz w:val="20"/>
      </w:rPr>
    </w:pPr>
    <w:r w:rsidRPr="00B53B56">
      <w:rPr>
        <w:rFonts w:asciiTheme="majorHAnsi" w:eastAsiaTheme="majorEastAsia" w:hAnsiTheme="majorHAnsi" w:cstheme="majorBidi"/>
        <w:sz w:val="20"/>
      </w:rPr>
      <w:t>Paraphe</w:t>
    </w:r>
    <w:r w:rsidR="00193301">
      <w:rPr>
        <w:rFonts w:asciiTheme="majorHAnsi" w:eastAsiaTheme="majorEastAsia" w:hAnsiTheme="majorHAnsi" w:cstheme="majorBidi"/>
        <w:sz w:val="20"/>
      </w:rPr>
      <w:t>s client et expert-comptable</w:t>
    </w:r>
    <w:r w:rsidR="00304625">
      <w:rPr>
        <w:rFonts w:asciiTheme="majorHAnsi" w:eastAsiaTheme="majorEastAsia" w:hAnsiTheme="majorHAnsi" w:cstheme="majorBidi"/>
        <w:sz w:val="20"/>
      </w:rPr>
      <w:t xml:space="preserve"> et date</w:t>
    </w:r>
    <w:r w:rsidRPr="00B53B56">
      <w:rPr>
        <w:rFonts w:asciiTheme="majorHAnsi" w:eastAsiaTheme="majorEastAsia" w:hAnsiTheme="majorHAnsi" w:cstheme="majorBidi"/>
        <w:sz w:val="20"/>
      </w:rPr>
      <w:ptab w:relativeTo="margin" w:alignment="right" w:leader="none"/>
    </w:r>
    <w:r w:rsidRPr="00B53B56">
      <w:rPr>
        <w:rFonts w:asciiTheme="majorHAnsi" w:eastAsiaTheme="majorEastAsia" w:hAnsiTheme="majorHAnsi" w:cstheme="majorBidi"/>
        <w:sz w:val="20"/>
      </w:rPr>
      <w:t xml:space="preserve">Page </w:t>
    </w:r>
    <w:r w:rsidRPr="00B53B56">
      <w:rPr>
        <w:rFonts w:asciiTheme="majorHAnsi" w:eastAsiaTheme="minorEastAsia" w:hAnsiTheme="majorHAnsi"/>
        <w:sz w:val="20"/>
      </w:rPr>
      <w:fldChar w:fldCharType="begin"/>
    </w:r>
    <w:r w:rsidRPr="00B53B56">
      <w:rPr>
        <w:rFonts w:asciiTheme="majorHAnsi" w:hAnsiTheme="majorHAnsi"/>
        <w:sz w:val="20"/>
      </w:rPr>
      <w:instrText>PAGE   \* MERGEFORMAT</w:instrText>
    </w:r>
    <w:r w:rsidRPr="00B53B56">
      <w:rPr>
        <w:rFonts w:asciiTheme="majorHAnsi" w:eastAsiaTheme="minorEastAsia" w:hAnsiTheme="majorHAnsi"/>
        <w:sz w:val="20"/>
      </w:rPr>
      <w:fldChar w:fldCharType="separate"/>
    </w:r>
    <w:r w:rsidR="00EB7094" w:rsidRPr="00EB7094">
      <w:rPr>
        <w:rFonts w:asciiTheme="majorHAnsi" w:eastAsiaTheme="majorEastAsia" w:hAnsiTheme="majorHAnsi" w:cstheme="majorBidi"/>
        <w:noProof/>
        <w:sz w:val="20"/>
      </w:rPr>
      <w:t>1</w:t>
    </w:r>
    <w:r w:rsidRPr="00B53B56">
      <w:rPr>
        <w:rFonts w:asciiTheme="majorHAnsi" w:eastAsiaTheme="majorEastAsia" w:hAnsiTheme="majorHAnsi" w:cstheme="majorBidi"/>
        <w:sz w:val="20"/>
      </w:rPr>
      <w:fldChar w:fldCharType="end"/>
    </w:r>
  </w:p>
  <w:p w14:paraId="387DBC57" w14:textId="77777777" w:rsidR="00150153" w:rsidRDefault="00150153">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9C94F2" w14:textId="77777777" w:rsidR="00A41511" w:rsidRDefault="00A41511" w:rsidP="00351699">
      <w:pPr>
        <w:spacing w:after="0" w:line="240" w:lineRule="auto"/>
      </w:pPr>
      <w:r>
        <w:separator/>
      </w:r>
    </w:p>
  </w:footnote>
  <w:footnote w:type="continuationSeparator" w:id="0">
    <w:p w14:paraId="5F91AEA0" w14:textId="77777777" w:rsidR="00A41511" w:rsidRDefault="00A41511" w:rsidP="00351699">
      <w:pPr>
        <w:spacing w:after="0" w:line="240" w:lineRule="auto"/>
      </w:pPr>
      <w:r>
        <w:continuationSeparator/>
      </w:r>
    </w:p>
  </w:footnote>
  <w:footnote w:id="1">
    <w:p w14:paraId="0AF28522" w14:textId="3D929F9C" w:rsidR="00C059E6" w:rsidRPr="00B53B56" w:rsidRDefault="00C059E6" w:rsidP="00C059E6">
      <w:pPr>
        <w:pStyle w:val="Notedebasdepage"/>
        <w:jc w:val="both"/>
        <w:rPr>
          <w:sz w:val="16"/>
          <w:szCs w:val="16"/>
        </w:rPr>
      </w:pPr>
      <w:r w:rsidRPr="00B53B56">
        <w:rPr>
          <w:rStyle w:val="Appelnotedebasdep"/>
          <w:sz w:val="16"/>
          <w:szCs w:val="16"/>
        </w:rPr>
        <w:footnoteRef/>
      </w:r>
      <w:r w:rsidRPr="00B53B56">
        <w:rPr>
          <w:sz w:val="16"/>
          <w:szCs w:val="16"/>
        </w:rPr>
        <w:t xml:space="preserve"> Définition du non-professionnel à l’article liminaire du </w:t>
      </w:r>
      <w:r w:rsidR="00ED0F5D">
        <w:rPr>
          <w:sz w:val="16"/>
          <w:szCs w:val="16"/>
        </w:rPr>
        <w:t>C</w:t>
      </w:r>
      <w:r w:rsidRPr="00B53B56">
        <w:rPr>
          <w:sz w:val="16"/>
          <w:szCs w:val="16"/>
        </w:rPr>
        <w:t>ode de la consommation : « </w:t>
      </w:r>
      <w:r w:rsidRPr="00304625">
        <w:rPr>
          <w:i/>
          <w:sz w:val="16"/>
          <w:szCs w:val="16"/>
        </w:rPr>
        <w:t>toute personne morale qui n’agit pas à des fins professionnelles</w:t>
      </w:r>
      <w:r>
        <w:rPr>
          <w:sz w:val="16"/>
          <w:szCs w:val="16"/>
        </w:rPr>
        <w:t xml:space="preserve"> </w:t>
      </w:r>
      <w:r w:rsidRPr="00B53B56">
        <w:rPr>
          <w:sz w:val="16"/>
          <w:szCs w:val="16"/>
        </w:rPr>
        <w:t>».</w:t>
      </w:r>
      <w:r>
        <w:rPr>
          <w:sz w:val="16"/>
          <w:szCs w:val="16"/>
        </w:rPr>
        <w:t xml:space="preserve"> Exemples jurisprudentiels : u</w:t>
      </w:r>
      <w:r w:rsidRPr="00031C88">
        <w:rPr>
          <w:sz w:val="16"/>
          <w:szCs w:val="16"/>
        </w:rPr>
        <w:t xml:space="preserve">n syndicat de copropriétaires </w:t>
      </w:r>
      <w:r>
        <w:rPr>
          <w:sz w:val="16"/>
          <w:szCs w:val="16"/>
        </w:rPr>
        <w:t>lorsqu’</w:t>
      </w:r>
      <w:r w:rsidRPr="00031C88">
        <w:rPr>
          <w:sz w:val="16"/>
          <w:szCs w:val="16"/>
        </w:rPr>
        <w:t>il n’agit pas à des fins professionnelle</w:t>
      </w:r>
      <w:r>
        <w:rPr>
          <w:sz w:val="16"/>
          <w:szCs w:val="16"/>
        </w:rPr>
        <w:t>s ; une SCI vis-à-vis de professionnels non immobiliers…</w:t>
      </w:r>
    </w:p>
  </w:footnote>
  <w:footnote w:id="2">
    <w:p w14:paraId="20836A2D" w14:textId="77777777" w:rsidR="00150153" w:rsidRPr="00B53B56" w:rsidRDefault="00150153" w:rsidP="00363703">
      <w:pPr>
        <w:pStyle w:val="Notedebasdepage"/>
        <w:jc w:val="both"/>
        <w:rPr>
          <w:iCs/>
          <w:sz w:val="16"/>
          <w:szCs w:val="16"/>
        </w:rPr>
      </w:pPr>
      <w:r w:rsidRPr="00B53B56">
        <w:rPr>
          <w:rStyle w:val="Appelnotedebasdep"/>
          <w:sz w:val="16"/>
          <w:szCs w:val="16"/>
        </w:rPr>
        <w:footnoteRef/>
      </w:r>
      <w:r w:rsidRPr="00B53B56">
        <w:rPr>
          <w:sz w:val="16"/>
          <w:szCs w:val="16"/>
        </w:rPr>
        <w:t xml:space="preserve"> Expert-comptable : Ce terme désigne les experts-comptables et les salariés autorisés à exercer la profession d’expertise comptable aux termes de l’article 83 ter ou 83 quater de l’ordonnance du 19 septembre 1945.</w:t>
      </w:r>
      <w:r w:rsidRPr="00B53B56">
        <w:rPr>
          <w:iCs/>
          <w:sz w:val="16"/>
          <w:szCs w:val="16"/>
        </w:rPr>
        <w:t xml:space="preserve"> </w:t>
      </w:r>
    </w:p>
  </w:footnote>
  <w:footnote w:id="3">
    <w:p w14:paraId="6C8CF3BF" w14:textId="6214BC0F" w:rsidR="00150153" w:rsidRPr="00B53B56" w:rsidRDefault="00150153" w:rsidP="00363703">
      <w:pPr>
        <w:pStyle w:val="Notedebasdepage"/>
        <w:jc w:val="both"/>
        <w:rPr>
          <w:sz w:val="16"/>
          <w:szCs w:val="16"/>
          <w:u w:val="single"/>
        </w:rPr>
      </w:pPr>
      <w:r w:rsidRPr="00B53B56">
        <w:rPr>
          <w:rStyle w:val="Appelnotedebasdep"/>
          <w:sz w:val="16"/>
          <w:szCs w:val="16"/>
        </w:rPr>
        <w:footnoteRef/>
      </w:r>
      <w:r w:rsidRPr="00B53B56">
        <w:rPr>
          <w:sz w:val="16"/>
          <w:szCs w:val="16"/>
        </w:rPr>
        <w:t xml:space="preserve"> Client : Ce terme </w:t>
      </w:r>
      <w:r w:rsidR="001204DC">
        <w:rPr>
          <w:sz w:val="16"/>
          <w:szCs w:val="16"/>
        </w:rPr>
        <w:t xml:space="preserve">désigne également </w:t>
      </w:r>
      <w:r w:rsidRPr="00B53B56">
        <w:rPr>
          <w:sz w:val="16"/>
          <w:szCs w:val="16"/>
        </w:rPr>
        <w:t>l’adhérent</w:t>
      </w:r>
      <w:r w:rsidR="001204DC">
        <w:rPr>
          <w:sz w:val="16"/>
          <w:szCs w:val="16"/>
        </w:rPr>
        <w:t xml:space="preserve"> d’une AGC</w:t>
      </w:r>
      <w:r w:rsidRPr="00B53B56">
        <w:rPr>
          <w:sz w:val="16"/>
          <w:szCs w:val="16"/>
        </w:rPr>
        <w:t>.</w:t>
      </w:r>
    </w:p>
  </w:footnote>
  <w:footnote w:id="4">
    <w:p w14:paraId="766FD773" w14:textId="507F7ACB" w:rsidR="00F26F2D" w:rsidRPr="00B53B56" w:rsidRDefault="00F26F2D" w:rsidP="00363703">
      <w:pPr>
        <w:pStyle w:val="Notedebasdepage"/>
        <w:jc w:val="both"/>
        <w:rPr>
          <w:sz w:val="16"/>
          <w:szCs w:val="16"/>
        </w:rPr>
      </w:pPr>
      <w:r w:rsidRPr="00B53B56">
        <w:rPr>
          <w:rStyle w:val="Appelnotedebasdep"/>
          <w:sz w:val="16"/>
          <w:szCs w:val="16"/>
        </w:rPr>
        <w:footnoteRef/>
      </w:r>
      <w:r w:rsidRPr="00B53B56">
        <w:rPr>
          <w:sz w:val="16"/>
          <w:szCs w:val="16"/>
        </w:rPr>
        <w:t xml:space="preserve"> Durée contractuelle.</w:t>
      </w:r>
    </w:p>
  </w:footnote>
  <w:footnote w:id="5">
    <w:p w14:paraId="3BA95ABA" w14:textId="45969470" w:rsidR="00150153" w:rsidRPr="00B53B56" w:rsidRDefault="00150153" w:rsidP="00363703">
      <w:pPr>
        <w:pStyle w:val="Notedebasdepage"/>
        <w:jc w:val="both"/>
        <w:rPr>
          <w:sz w:val="16"/>
          <w:szCs w:val="16"/>
        </w:rPr>
      </w:pPr>
      <w:r w:rsidRPr="00B53B56">
        <w:rPr>
          <w:rStyle w:val="Appelnotedebasdep"/>
          <w:sz w:val="16"/>
          <w:szCs w:val="16"/>
        </w:rPr>
        <w:footnoteRef/>
      </w:r>
      <w:r w:rsidRPr="00B53B56">
        <w:rPr>
          <w:sz w:val="16"/>
          <w:szCs w:val="16"/>
        </w:rPr>
        <w:t xml:space="preserve"> </w:t>
      </w:r>
      <w:r w:rsidR="00577E06">
        <w:rPr>
          <w:sz w:val="16"/>
          <w:szCs w:val="16"/>
        </w:rPr>
        <w:t>Durée contractuelle.</w:t>
      </w:r>
    </w:p>
  </w:footnote>
  <w:footnote w:id="6">
    <w:p w14:paraId="6B0A6676" w14:textId="1657F03E" w:rsidR="00577E06" w:rsidRDefault="00577E06" w:rsidP="00363703">
      <w:pPr>
        <w:pStyle w:val="Notedebasdepage"/>
        <w:jc w:val="both"/>
      </w:pPr>
      <w:r w:rsidRPr="00577E06">
        <w:rPr>
          <w:rStyle w:val="Appelnotedebasdep"/>
          <w:sz w:val="16"/>
        </w:rPr>
        <w:footnoteRef/>
      </w:r>
      <w:r w:rsidRPr="00577E06">
        <w:rPr>
          <w:sz w:val="16"/>
        </w:rPr>
        <w:t xml:space="preserve"> </w:t>
      </w:r>
      <w:r w:rsidRPr="00B53B56">
        <w:rPr>
          <w:sz w:val="16"/>
          <w:szCs w:val="16"/>
        </w:rPr>
        <w:t xml:space="preserve">L’expert-comptable doit informer par écrit (lettre ou mail) chaque année son client de la possibilité de </w:t>
      </w:r>
      <w:r w:rsidR="00756300">
        <w:rPr>
          <w:sz w:val="16"/>
          <w:szCs w:val="16"/>
        </w:rPr>
        <w:t>ne pas reconduire</w:t>
      </w:r>
      <w:r w:rsidR="00756300" w:rsidRPr="00B53B56">
        <w:rPr>
          <w:sz w:val="16"/>
          <w:szCs w:val="16"/>
        </w:rPr>
        <w:t xml:space="preserve"> </w:t>
      </w:r>
      <w:r w:rsidRPr="00B53B56">
        <w:rPr>
          <w:sz w:val="16"/>
          <w:szCs w:val="16"/>
        </w:rPr>
        <w:t>le contrat au plus tôt 3 mois et au plus tard 1 mois avant la date limite de résiliation. La date limite de non-reconduction doit figurer dans un encadré. Les termes de l’article L 215-1 du Code de la consommation doivent être reproduits dans le contrat.</w:t>
      </w:r>
    </w:p>
  </w:footnote>
  <w:footnote w:id="7">
    <w:p w14:paraId="29E43F23" w14:textId="7FA5FFB7" w:rsidR="009D4C76" w:rsidRPr="00541C6F" w:rsidRDefault="009D4C76" w:rsidP="00B53243">
      <w:pPr>
        <w:pStyle w:val="Notedebasdepage"/>
        <w:jc w:val="both"/>
        <w:rPr>
          <w:sz w:val="16"/>
          <w:szCs w:val="16"/>
        </w:rPr>
      </w:pPr>
      <w:r w:rsidRPr="00541C6F">
        <w:rPr>
          <w:rStyle w:val="Appelnotedebasdep"/>
          <w:sz w:val="16"/>
          <w:szCs w:val="16"/>
        </w:rPr>
        <w:footnoteRef/>
      </w:r>
      <w:r w:rsidRPr="00541C6F">
        <w:rPr>
          <w:sz w:val="16"/>
          <w:szCs w:val="16"/>
        </w:rPr>
        <w:t xml:space="preserve"> </w:t>
      </w:r>
      <w:r w:rsidR="00572CED" w:rsidRPr="00541C6F">
        <w:rPr>
          <w:sz w:val="16"/>
          <w:szCs w:val="16"/>
        </w:rPr>
        <w:t xml:space="preserve">L’article L </w:t>
      </w:r>
      <w:r w:rsidR="00B53243" w:rsidRPr="00541C6F">
        <w:rPr>
          <w:sz w:val="16"/>
          <w:szCs w:val="16"/>
        </w:rPr>
        <w:t>215-3 du code de la consommation soumet les contrats conclus entre professionnels et non-professionnels aux dispositions du chapitre V, Titre Ier, Livre II.</w:t>
      </w:r>
    </w:p>
  </w:footnote>
  <w:footnote w:id="8">
    <w:p w14:paraId="08A24866" w14:textId="1C6BC8DB" w:rsidR="00260785" w:rsidRDefault="00260785" w:rsidP="00260785">
      <w:pPr>
        <w:pStyle w:val="Notedebasdepage"/>
        <w:jc w:val="both"/>
      </w:pPr>
      <w:r w:rsidRPr="00867B0E">
        <w:rPr>
          <w:rStyle w:val="Appelnotedebasdep"/>
          <w:sz w:val="16"/>
        </w:rPr>
        <w:footnoteRef/>
      </w:r>
      <w:r>
        <w:t xml:space="preserve"> </w:t>
      </w:r>
      <w:r w:rsidR="00E95650" w:rsidRPr="00FA2F35">
        <w:rPr>
          <w:sz w:val="16"/>
          <w:szCs w:val="16"/>
        </w:rPr>
        <w:t>Paragraphe 27</w:t>
      </w:r>
      <w:r w:rsidR="00E95650">
        <w:rPr>
          <w:sz w:val="16"/>
          <w:szCs w:val="16"/>
        </w:rPr>
        <w:t>a.</w:t>
      </w:r>
      <w:r w:rsidR="00E95650" w:rsidRPr="00FA2F35">
        <w:rPr>
          <w:sz w:val="16"/>
          <w:szCs w:val="16"/>
        </w:rPr>
        <w:t xml:space="preserve"> de la </w:t>
      </w:r>
      <w:r w:rsidR="00E95650">
        <w:rPr>
          <w:sz w:val="16"/>
          <w:szCs w:val="16"/>
        </w:rPr>
        <w:t>NP</w:t>
      </w:r>
      <w:r w:rsidR="00E95650" w:rsidRPr="00FA2F35">
        <w:rPr>
          <w:sz w:val="16"/>
          <w:szCs w:val="16"/>
        </w:rPr>
        <w:t>LAB </w:t>
      </w:r>
      <w:r w:rsidR="00E95650">
        <w:rPr>
          <w:sz w:val="16"/>
          <w:szCs w:val="16"/>
        </w:rPr>
        <w:t>relatif aux p</w:t>
      </w:r>
      <w:r w:rsidR="00E95650" w:rsidRPr="00915079">
        <w:rPr>
          <w:sz w:val="16"/>
          <w:szCs w:val="16"/>
        </w:rPr>
        <w:t>rincipes généraux d’identification du client, et le cas échéant, des personnes agissant pour son compte ainsi que du ou des bénéficiaires effectifs</w:t>
      </w:r>
      <w:r w:rsidR="00E95650">
        <w:rPr>
          <w:sz w:val="16"/>
          <w:szCs w:val="16"/>
        </w:rPr>
        <w:t xml:space="preserve"> </w:t>
      </w:r>
      <w:r w:rsidR="00E95650" w:rsidRPr="00FA2F35">
        <w:rPr>
          <w:sz w:val="16"/>
          <w:szCs w:val="16"/>
        </w:rPr>
        <w:t>: « </w:t>
      </w:r>
      <w:r w:rsidR="00E95650" w:rsidRPr="00FA2F35">
        <w:rPr>
          <w:i/>
          <w:sz w:val="16"/>
          <w:szCs w:val="16"/>
        </w:rPr>
        <w:t>Lorsque le responsable de la mission n’est pas en mesure de réaliser les obligations prévues aux paragraphes 25 et 26, il n’exécute aucune diligence ni aucune opération et n’établit aucune relation d’affaires. Si la lettre de mission a déjà été établie, la structure met un terme à la relation d’affaires</w:t>
      </w:r>
      <w:r w:rsidR="00E95650">
        <w:rPr>
          <w:i/>
          <w:sz w:val="16"/>
          <w:szCs w:val="16"/>
        </w:rPr>
        <w:t>.</w:t>
      </w:r>
      <w:r w:rsidR="00E95650" w:rsidRPr="00915079">
        <w:t xml:space="preserve"> </w:t>
      </w:r>
      <w:r w:rsidR="00E95650" w:rsidRPr="00915079">
        <w:rPr>
          <w:i/>
          <w:sz w:val="16"/>
          <w:szCs w:val="16"/>
        </w:rPr>
        <w:t>Qu’une lettre de mission ait été ou non signée, l’expert-comptable peut transmettre à TRACFIN une déclaration de soupçon si les conditions d’établissement d’une telle déclaration sont réunies</w:t>
      </w:r>
      <w:r w:rsidR="00E95650">
        <w:rPr>
          <w:i/>
          <w:sz w:val="16"/>
          <w:szCs w:val="16"/>
        </w:rPr>
        <w:t xml:space="preserve"> </w:t>
      </w:r>
      <w:r w:rsidR="00E95650" w:rsidRPr="00FA2F35">
        <w:rPr>
          <w:sz w:val="16"/>
          <w:szCs w:val="16"/>
        </w:rPr>
        <w:t>».</w:t>
      </w:r>
    </w:p>
  </w:footnote>
  <w:footnote w:id="9">
    <w:p w14:paraId="0909B55B" w14:textId="77777777" w:rsidR="00150153" w:rsidRPr="009D6CC4" w:rsidRDefault="00150153" w:rsidP="00351699">
      <w:pPr>
        <w:pStyle w:val="Notedebasdepage"/>
        <w:rPr>
          <w:sz w:val="16"/>
        </w:rPr>
      </w:pPr>
      <w:r w:rsidRPr="009D6CC4">
        <w:rPr>
          <w:rStyle w:val="Appelnotedebasdep"/>
          <w:sz w:val="16"/>
        </w:rPr>
        <w:footnoteRef/>
      </w:r>
      <w:r w:rsidRPr="009D6CC4">
        <w:rPr>
          <w:sz w:val="16"/>
        </w:rPr>
        <w:t xml:space="preserve"> L’expert-comptable élabore le cas échéant un tableau de répartition des obligations respectives</w:t>
      </w:r>
      <w:r>
        <w:rPr>
          <w:sz w:val="16"/>
        </w:rPr>
        <w:t xml:space="preserve"> joint en annexe à la lettre de mission</w:t>
      </w:r>
      <w:r w:rsidRPr="009D6CC4">
        <w:rPr>
          <w:sz w:val="16"/>
        </w:rPr>
        <w:t>.</w:t>
      </w:r>
    </w:p>
  </w:footnote>
  <w:footnote w:id="10">
    <w:p w14:paraId="3E56DF6E" w14:textId="6DE3B36C" w:rsidR="008A3983" w:rsidRDefault="008A3983">
      <w:pPr>
        <w:pStyle w:val="Notedebasdepage"/>
      </w:pPr>
      <w:r w:rsidRPr="00DA10E6">
        <w:rPr>
          <w:rStyle w:val="Appelnotedebasdep"/>
          <w:sz w:val="16"/>
          <w:szCs w:val="22"/>
        </w:rPr>
        <w:footnoteRef/>
      </w:r>
      <w:r>
        <w:t xml:space="preserve"> </w:t>
      </w:r>
      <w:r w:rsidRPr="002D3EB9">
        <w:rPr>
          <w:sz w:val="16"/>
          <w:szCs w:val="16"/>
        </w:rPr>
        <w:t>Délai contractuel</w:t>
      </w:r>
      <w:r w:rsidR="00CC16CC">
        <w:rPr>
          <w:sz w:val="16"/>
          <w:szCs w:val="16"/>
        </w:rPr>
        <w:t>.</w:t>
      </w:r>
    </w:p>
  </w:footnote>
  <w:footnote w:id="11">
    <w:p w14:paraId="33C19332" w14:textId="61400079" w:rsidR="009970DD" w:rsidRDefault="009970DD">
      <w:pPr>
        <w:pStyle w:val="Notedebasdepage"/>
      </w:pPr>
      <w:r w:rsidRPr="00DA10E6">
        <w:rPr>
          <w:rStyle w:val="Appelnotedebasdep"/>
          <w:sz w:val="16"/>
          <w:szCs w:val="22"/>
        </w:rPr>
        <w:footnoteRef/>
      </w:r>
      <w:r>
        <w:t xml:space="preserve"> </w:t>
      </w:r>
      <w:r w:rsidRPr="00E76549">
        <w:rPr>
          <w:sz w:val="16"/>
          <w:szCs w:val="16"/>
        </w:rPr>
        <w:t>Les modalités de facturation sont détaillées dans la lettre de mission ou dans les CG dans cet article.</w:t>
      </w:r>
    </w:p>
  </w:footnote>
  <w:footnote w:id="12">
    <w:p w14:paraId="29EFEA63" w14:textId="452D174D" w:rsidR="004A6338" w:rsidRDefault="004A6338">
      <w:pPr>
        <w:pStyle w:val="Notedebasdepage"/>
      </w:pPr>
      <w:r w:rsidRPr="00DA10E6">
        <w:rPr>
          <w:rStyle w:val="Appelnotedebasdep"/>
          <w:sz w:val="16"/>
          <w:szCs w:val="22"/>
        </w:rPr>
        <w:footnoteRef/>
      </w:r>
      <w:r w:rsidRPr="00DA10E6">
        <w:rPr>
          <w:rStyle w:val="Appelnotedebasdep"/>
          <w:sz w:val="16"/>
          <w:szCs w:val="22"/>
        </w:rPr>
        <w:t xml:space="preserve"> </w:t>
      </w:r>
      <w:r w:rsidRPr="004A6338">
        <w:rPr>
          <w:sz w:val="16"/>
          <w:szCs w:val="16"/>
        </w:rPr>
        <w:t>Recommandé par écrit</w:t>
      </w:r>
      <w:r w:rsidR="00CC16CC">
        <w:rPr>
          <w:sz w:val="16"/>
          <w:szCs w:val="16"/>
        </w:rPr>
        <w:t>.</w:t>
      </w:r>
    </w:p>
  </w:footnote>
  <w:footnote w:id="13">
    <w:p w14:paraId="547F1A88" w14:textId="3EA014A9" w:rsidR="00150153" w:rsidRPr="0009484F" w:rsidRDefault="00150153" w:rsidP="00B53B56">
      <w:pPr>
        <w:spacing w:after="0" w:line="240" w:lineRule="auto"/>
        <w:jc w:val="both"/>
        <w:rPr>
          <w:bCs/>
          <w:sz w:val="16"/>
        </w:rPr>
      </w:pPr>
      <w:r w:rsidRPr="0009484F">
        <w:rPr>
          <w:rStyle w:val="Appelnotedebasdep"/>
          <w:sz w:val="16"/>
        </w:rPr>
        <w:footnoteRef/>
      </w:r>
      <w:r w:rsidR="00B53B56">
        <w:rPr>
          <w:bCs/>
          <w:sz w:val="16"/>
        </w:rPr>
        <w:t xml:space="preserve"> </w:t>
      </w:r>
      <w:r>
        <w:rPr>
          <w:bCs/>
          <w:sz w:val="16"/>
        </w:rPr>
        <w:t>Article L 218-1 du Code de la consommation : pas d’aménagement possible de la durée de la prescription, ni d’ajout de causes de suspension ou d’interruption. L’action des experts-comptables à l’encontre des clients consommateurs se prescrit par deux ans (article L 218-2 du code précité)</w:t>
      </w:r>
      <w:r w:rsidR="00077660">
        <w:rPr>
          <w:bCs/>
          <w:sz w:val="16"/>
        </w:rPr>
        <w:t xml:space="preserve"> </w:t>
      </w:r>
      <w:r w:rsidR="008A4947">
        <w:rPr>
          <w:bCs/>
          <w:sz w:val="16"/>
        </w:rPr>
        <w:t>à compter de</w:t>
      </w:r>
      <w:r w:rsidR="00077660">
        <w:rPr>
          <w:bCs/>
          <w:sz w:val="16"/>
        </w:rPr>
        <w:t xml:space="preserve"> l’achèvement de la mission.</w:t>
      </w:r>
    </w:p>
  </w:footnote>
  <w:footnote w:id="14">
    <w:p w14:paraId="2B29AF45" w14:textId="1E4578CE" w:rsidR="00150153" w:rsidRPr="00C77FA6" w:rsidRDefault="00150153" w:rsidP="00351699">
      <w:pPr>
        <w:pStyle w:val="Notedebasdepage"/>
        <w:jc w:val="both"/>
        <w:rPr>
          <w:bCs/>
          <w:kern w:val="28"/>
          <w:sz w:val="16"/>
        </w:rPr>
      </w:pPr>
      <w:r w:rsidRPr="00096CA5">
        <w:rPr>
          <w:bCs/>
          <w:kern w:val="28"/>
          <w:sz w:val="16"/>
          <w:vertAlign w:val="superscript"/>
        </w:rPr>
        <w:footnoteRef/>
      </w:r>
      <w:r w:rsidRPr="00096CA5">
        <w:rPr>
          <w:bCs/>
          <w:kern w:val="28"/>
          <w:sz w:val="16"/>
        </w:rPr>
        <w:t xml:space="preserve"> Facultatif si indiqué dans un autre document fourni ou mis à la disposition du client</w:t>
      </w:r>
      <w:r w:rsidR="007B406D">
        <w:rPr>
          <w:bCs/>
          <w:kern w:val="28"/>
          <w:sz w:val="16"/>
        </w:rPr>
        <w:t>. Sinon indiquer</w:t>
      </w:r>
      <w:r w:rsidRPr="00096CA5">
        <w:rPr>
          <w:bCs/>
          <w:kern w:val="28"/>
          <w:sz w:val="16"/>
        </w:rPr>
        <w:t> :</w:t>
      </w:r>
      <w:r w:rsidRPr="00C77FA6">
        <w:rPr>
          <w:bCs/>
          <w:kern w:val="28"/>
          <w:sz w:val="16"/>
        </w:rPr>
        <w:t xml:space="preserve"> sousc</w:t>
      </w:r>
      <w:r>
        <w:rPr>
          <w:bCs/>
          <w:kern w:val="28"/>
          <w:sz w:val="16"/>
        </w:rPr>
        <w:t>rit auprès de la compagnie …</w:t>
      </w:r>
      <w:r w:rsidRPr="00C77FA6">
        <w:rPr>
          <w:bCs/>
          <w:kern w:val="28"/>
          <w:sz w:val="16"/>
        </w:rPr>
        <w:t xml:space="preserve"> (ne pas mentionner le nom du courtier ou de l’agent d’assurance mais de la compagnie d’assurance) située (indiquer l’adresse : pour le contrat </w:t>
      </w:r>
      <w:r w:rsidRPr="00B53B56">
        <w:rPr>
          <w:bCs/>
          <w:kern w:val="28"/>
          <w:sz w:val="16"/>
        </w:rPr>
        <w:t xml:space="preserve">groupe </w:t>
      </w:r>
      <w:r w:rsidR="00B53B56" w:rsidRPr="00BD15A6">
        <w:rPr>
          <w:bCs/>
          <w:kern w:val="28"/>
          <w:sz w:val="16"/>
        </w:rPr>
        <w:t xml:space="preserve">MMA ASSURANCES MUTUELLES </w:t>
      </w:r>
      <w:r w:rsidR="00B53B56" w:rsidRPr="00BD15A6">
        <w:rPr>
          <w:bCs/>
          <w:sz w:val="16"/>
        </w:rPr>
        <w:t>14 boulevard Marie et Alexandre Oyon 72030 le Mans cedex 9</w:t>
      </w:r>
      <w:r w:rsidRPr="00C77FA6">
        <w:rPr>
          <w:bCs/>
          <w:kern w:val="28"/>
          <w:sz w:val="16"/>
        </w:rPr>
        <w:t>). La couverture géographique de cette assuran</w:t>
      </w:r>
      <w:r>
        <w:rPr>
          <w:bCs/>
          <w:kern w:val="28"/>
          <w:sz w:val="16"/>
        </w:rPr>
        <w:t>ce porte sur le monde entier</w:t>
      </w:r>
      <w:r w:rsidRPr="00C77FA6">
        <w:rPr>
          <w:bCs/>
          <w:kern w:val="28"/>
          <w:sz w:val="16"/>
        </w:rPr>
        <w:t xml:space="preserve"> (à adapter en fonction du contrat d’assurance).</w:t>
      </w:r>
    </w:p>
  </w:footnote>
  <w:footnote w:id="15">
    <w:p w14:paraId="4767625F" w14:textId="0E6E771B" w:rsidR="00B8385F" w:rsidRPr="00CB7D97" w:rsidRDefault="00B8385F">
      <w:pPr>
        <w:pStyle w:val="Notedebasdepage"/>
        <w:rPr>
          <w:sz w:val="16"/>
          <w:szCs w:val="16"/>
        </w:rPr>
      </w:pPr>
      <w:r w:rsidRPr="00CB7D97">
        <w:rPr>
          <w:rStyle w:val="Appelnotedebasdep"/>
          <w:sz w:val="16"/>
          <w:szCs w:val="16"/>
        </w:rPr>
        <w:footnoteRef/>
      </w:r>
      <w:r w:rsidRPr="00CB7D97">
        <w:rPr>
          <w:sz w:val="16"/>
          <w:szCs w:val="16"/>
        </w:rPr>
        <w:t xml:space="preserve"> Article 156 du décret du 30 mars 2012.</w:t>
      </w:r>
    </w:p>
  </w:footnote>
  <w:footnote w:id="16">
    <w:p w14:paraId="7935B810" w14:textId="77777777" w:rsidR="00150153" w:rsidRDefault="00150153" w:rsidP="00351699">
      <w:pPr>
        <w:pStyle w:val="Notedebasdepage"/>
        <w:jc w:val="both"/>
      </w:pPr>
      <w:r w:rsidRPr="00C77FA6">
        <w:rPr>
          <w:bCs/>
          <w:kern w:val="28"/>
          <w:sz w:val="16"/>
          <w:vertAlign w:val="superscript"/>
        </w:rPr>
        <w:footnoteRef/>
      </w:r>
      <w:r w:rsidRPr="00C77FA6">
        <w:rPr>
          <w:bCs/>
          <w:kern w:val="28"/>
          <w:sz w:val="16"/>
        </w:rPr>
        <w:t xml:space="preserve"> L’article 160 du décret du 30 mars 2012 prévoit la possibilité d’insérer</w:t>
      </w:r>
      <w:r>
        <w:rPr>
          <w:bCs/>
          <w:kern w:val="28"/>
          <w:sz w:val="16"/>
        </w:rPr>
        <w:t xml:space="preserve"> également</w:t>
      </w:r>
      <w:r w:rsidRPr="00C77FA6">
        <w:rPr>
          <w:bCs/>
          <w:kern w:val="28"/>
          <w:sz w:val="16"/>
        </w:rPr>
        <w:t xml:space="preserve"> une clause compromissoire pour soumettre les différends à l’arbitrage du Président du conseil régional de l’Ordre.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D420D"/>
    <w:multiLevelType w:val="hybridMultilevel"/>
    <w:tmpl w:val="D1789DF2"/>
    <w:lvl w:ilvl="0" w:tplc="1C289E8C">
      <w:start w:val="11"/>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FAC5E0E"/>
    <w:multiLevelType w:val="hybridMultilevel"/>
    <w:tmpl w:val="511AC356"/>
    <w:lvl w:ilvl="0" w:tplc="1C289E8C">
      <w:start w:val="11"/>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FE126DB"/>
    <w:multiLevelType w:val="hybridMultilevel"/>
    <w:tmpl w:val="1DC8D910"/>
    <w:lvl w:ilvl="0" w:tplc="2FF40F68">
      <w:start w:val="4"/>
      <w:numFmt w:val="bullet"/>
      <w:lvlText w:val="-"/>
      <w:lvlJc w:val="left"/>
      <w:pPr>
        <w:ind w:left="1494" w:hanging="360"/>
      </w:pPr>
      <w:rPr>
        <w:rFonts w:ascii="Calibri" w:hAnsi="Calibri" w:cs="Times New Roman" w:hint="default"/>
      </w:rPr>
    </w:lvl>
    <w:lvl w:ilvl="1" w:tplc="040C0003" w:tentative="1">
      <w:start w:val="1"/>
      <w:numFmt w:val="bullet"/>
      <w:lvlText w:val="o"/>
      <w:lvlJc w:val="left"/>
      <w:pPr>
        <w:ind w:left="2214" w:hanging="360"/>
      </w:pPr>
      <w:rPr>
        <w:rFonts w:ascii="Courier New" w:hAnsi="Courier New" w:cs="Courier New" w:hint="default"/>
      </w:rPr>
    </w:lvl>
    <w:lvl w:ilvl="2" w:tplc="040C0005" w:tentative="1">
      <w:start w:val="1"/>
      <w:numFmt w:val="bullet"/>
      <w:lvlText w:val=""/>
      <w:lvlJc w:val="left"/>
      <w:pPr>
        <w:ind w:left="2934" w:hanging="360"/>
      </w:pPr>
      <w:rPr>
        <w:rFonts w:ascii="Wingdings" w:hAnsi="Wingdings" w:hint="default"/>
      </w:rPr>
    </w:lvl>
    <w:lvl w:ilvl="3" w:tplc="040C0001" w:tentative="1">
      <w:start w:val="1"/>
      <w:numFmt w:val="bullet"/>
      <w:lvlText w:val=""/>
      <w:lvlJc w:val="left"/>
      <w:pPr>
        <w:ind w:left="3654" w:hanging="360"/>
      </w:pPr>
      <w:rPr>
        <w:rFonts w:ascii="Symbol" w:hAnsi="Symbol" w:hint="default"/>
      </w:rPr>
    </w:lvl>
    <w:lvl w:ilvl="4" w:tplc="040C0003" w:tentative="1">
      <w:start w:val="1"/>
      <w:numFmt w:val="bullet"/>
      <w:lvlText w:val="o"/>
      <w:lvlJc w:val="left"/>
      <w:pPr>
        <w:ind w:left="4374" w:hanging="360"/>
      </w:pPr>
      <w:rPr>
        <w:rFonts w:ascii="Courier New" w:hAnsi="Courier New" w:cs="Courier New" w:hint="default"/>
      </w:rPr>
    </w:lvl>
    <w:lvl w:ilvl="5" w:tplc="040C0005" w:tentative="1">
      <w:start w:val="1"/>
      <w:numFmt w:val="bullet"/>
      <w:lvlText w:val=""/>
      <w:lvlJc w:val="left"/>
      <w:pPr>
        <w:ind w:left="5094" w:hanging="360"/>
      </w:pPr>
      <w:rPr>
        <w:rFonts w:ascii="Wingdings" w:hAnsi="Wingdings" w:hint="default"/>
      </w:rPr>
    </w:lvl>
    <w:lvl w:ilvl="6" w:tplc="040C0001" w:tentative="1">
      <w:start w:val="1"/>
      <w:numFmt w:val="bullet"/>
      <w:lvlText w:val=""/>
      <w:lvlJc w:val="left"/>
      <w:pPr>
        <w:ind w:left="5814" w:hanging="360"/>
      </w:pPr>
      <w:rPr>
        <w:rFonts w:ascii="Symbol" w:hAnsi="Symbol" w:hint="default"/>
      </w:rPr>
    </w:lvl>
    <w:lvl w:ilvl="7" w:tplc="040C0003" w:tentative="1">
      <w:start w:val="1"/>
      <w:numFmt w:val="bullet"/>
      <w:lvlText w:val="o"/>
      <w:lvlJc w:val="left"/>
      <w:pPr>
        <w:ind w:left="6534" w:hanging="360"/>
      </w:pPr>
      <w:rPr>
        <w:rFonts w:ascii="Courier New" w:hAnsi="Courier New" w:cs="Courier New" w:hint="default"/>
      </w:rPr>
    </w:lvl>
    <w:lvl w:ilvl="8" w:tplc="040C0005" w:tentative="1">
      <w:start w:val="1"/>
      <w:numFmt w:val="bullet"/>
      <w:lvlText w:val=""/>
      <w:lvlJc w:val="left"/>
      <w:pPr>
        <w:ind w:left="7254" w:hanging="360"/>
      </w:pPr>
      <w:rPr>
        <w:rFonts w:ascii="Wingdings" w:hAnsi="Wingdings" w:hint="default"/>
      </w:rPr>
    </w:lvl>
  </w:abstractNum>
  <w:abstractNum w:abstractNumId="3" w15:restartNumberingAfterBreak="0">
    <w:nsid w:val="21BD0A36"/>
    <w:multiLevelType w:val="hybridMultilevel"/>
    <w:tmpl w:val="D982DAEE"/>
    <w:lvl w:ilvl="0" w:tplc="BE6226AE">
      <w:start w:val="1"/>
      <w:numFmt w:val="bullet"/>
      <w:lvlText w:val=""/>
      <w:lvlJc w:val="left"/>
      <w:pPr>
        <w:tabs>
          <w:tab w:val="num" w:pos="720"/>
        </w:tabs>
        <w:ind w:left="720" w:hanging="360"/>
      </w:pPr>
      <w:rPr>
        <w:rFonts w:ascii="Symbol" w:hAnsi="Symbol" w:hint="default"/>
        <w:color w:val="C0000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DF12ACA"/>
    <w:multiLevelType w:val="hybridMultilevel"/>
    <w:tmpl w:val="A4222780"/>
    <w:lvl w:ilvl="0" w:tplc="040C0001">
      <w:start w:val="1"/>
      <w:numFmt w:val="bullet"/>
      <w:lvlText w:val=""/>
      <w:lvlJc w:val="left"/>
      <w:pPr>
        <w:tabs>
          <w:tab w:val="num" w:pos="360"/>
        </w:tabs>
        <w:ind w:left="360" w:hanging="360"/>
      </w:pPr>
      <w:rPr>
        <w:rFonts w:ascii="Symbol" w:hAnsi="Symbol" w:hint="default"/>
        <w:color w:val="C00000"/>
      </w:rPr>
    </w:lvl>
    <w:lvl w:ilvl="1" w:tplc="040C0003" w:tentative="1">
      <w:start w:val="1"/>
      <w:numFmt w:val="bullet"/>
      <w:lvlText w:val="o"/>
      <w:lvlJc w:val="left"/>
      <w:pPr>
        <w:tabs>
          <w:tab w:val="num" w:pos="1080"/>
        </w:tabs>
        <w:ind w:left="1080" w:hanging="360"/>
      </w:pPr>
      <w:rPr>
        <w:rFonts w:ascii="Courier New" w:hAnsi="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start w:val="1"/>
      <w:numFmt w:val="bullet"/>
      <w:lvlText w:val=""/>
      <w:lvlJc w:val="left"/>
      <w:pPr>
        <w:tabs>
          <w:tab w:val="num" w:pos="2520"/>
        </w:tabs>
        <w:ind w:left="2520" w:hanging="360"/>
      </w:pPr>
      <w:rPr>
        <w:rFonts w:ascii="Symbol" w:hAnsi="Symbol" w:hint="default"/>
        <w:color w:val="C00000"/>
      </w:rPr>
    </w:lvl>
    <w:lvl w:ilvl="4" w:tplc="040C0003" w:tentative="1">
      <w:start w:val="1"/>
      <w:numFmt w:val="bullet"/>
      <w:lvlText w:val="o"/>
      <w:lvlJc w:val="left"/>
      <w:pPr>
        <w:tabs>
          <w:tab w:val="num" w:pos="3240"/>
        </w:tabs>
        <w:ind w:left="3240" w:hanging="360"/>
      </w:pPr>
      <w:rPr>
        <w:rFonts w:ascii="Courier New" w:hAnsi="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37D51785"/>
    <w:multiLevelType w:val="hybridMultilevel"/>
    <w:tmpl w:val="016A8416"/>
    <w:lvl w:ilvl="0" w:tplc="671030A6">
      <w:numFmt w:val="bullet"/>
      <w:lvlText w:val="-"/>
      <w:lvlJc w:val="left"/>
      <w:pPr>
        <w:ind w:left="1426" w:hanging="705"/>
      </w:pPr>
      <w:rPr>
        <w:rFonts w:ascii="Calibri" w:eastAsia="Calibri" w:hAnsi="Calibri" w:cs="Calibri" w:hint="default"/>
      </w:rPr>
    </w:lvl>
    <w:lvl w:ilvl="1" w:tplc="040C0003">
      <w:start w:val="1"/>
      <w:numFmt w:val="bullet"/>
      <w:lvlText w:val="o"/>
      <w:lvlJc w:val="left"/>
      <w:pPr>
        <w:ind w:left="1801" w:hanging="360"/>
      </w:pPr>
      <w:rPr>
        <w:rFonts w:ascii="Courier New" w:hAnsi="Courier New" w:cs="Courier New" w:hint="default"/>
      </w:rPr>
    </w:lvl>
    <w:lvl w:ilvl="2" w:tplc="040C0005">
      <w:start w:val="1"/>
      <w:numFmt w:val="bullet"/>
      <w:lvlText w:val=""/>
      <w:lvlJc w:val="left"/>
      <w:pPr>
        <w:ind w:left="2521" w:hanging="360"/>
      </w:pPr>
      <w:rPr>
        <w:rFonts w:ascii="Wingdings" w:hAnsi="Wingdings" w:hint="default"/>
      </w:rPr>
    </w:lvl>
    <w:lvl w:ilvl="3" w:tplc="040C0001">
      <w:start w:val="1"/>
      <w:numFmt w:val="bullet"/>
      <w:lvlText w:val=""/>
      <w:lvlJc w:val="left"/>
      <w:pPr>
        <w:ind w:left="3241" w:hanging="360"/>
      </w:pPr>
      <w:rPr>
        <w:rFonts w:ascii="Symbol" w:hAnsi="Symbol" w:hint="default"/>
      </w:rPr>
    </w:lvl>
    <w:lvl w:ilvl="4" w:tplc="040C0003">
      <w:start w:val="1"/>
      <w:numFmt w:val="bullet"/>
      <w:lvlText w:val="o"/>
      <w:lvlJc w:val="left"/>
      <w:pPr>
        <w:ind w:left="3961" w:hanging="360"/>
      </w:pPr>
      <w:rPr>
        <w:rFonts w:ascii="Courier New" w:hAnsi="Courier New" w:cs="Courier New" w:hint="default"/>
      </w:rPr>
    </w:lvl>
    <w:lvl w:ilvl="5" w:tplc="040C0005">
      <w:start w:val="1"/>
      <w:numFmt w:val="bullet"/>
      <w:lvlText w:val=""/>
      <w:lvlJc w:val="left"/>
      <w:pPr>
        <w:ind w:left="4681" w:hanging="360"/>
      </w:pPr>
      <w:rPr>
        <w:rFonts w:ascii="Wingdings" w:hAnsi="Wingdings" w:hint="default"/>
      </w:rPr>
    </w:lvl>
    <w:lvl w:ilvl="6" w:tplc="040C0001">
      <w:start w:val="1"/>
      <w:numFmt w:val="bullet"/>
      <w:lvlText w:val=""/>
      <w:lvlJc w:val="left"/>
      <w:pPr>
        <w:ind w:left="5401" w:hanging="360"/>
      </w:pPr>
      <w:rPr>
        <w:rFonts w:ascii="Symbol" w:hAnsi="Symbol" w:hint="default"/>
      </w:rPr>
    </w:lvl>
    <w:lvl w:ilvl="7" w:tplc="040C0003">
      <w:start w:val="1"/>
      <w:numFmt w:val="bullet"/>
      <w:lvlText w:val="o"/>
      <w:lvlJc w:val="left"/>
      <w:pPr>
        <w:ind w:left="6121" w:hanging="360"/>
      </w:pPr>
      <w:rPr>
        <w:rFonts w:ascii="Courier New" w:hAnsi="Courier New" w:cs="Courier New" w:hint="default"/>
      </w:rPr>
    </w:lvl>
    <w:lvl w:ilvl="8" w:tplc="040C0005">
      <w:start w:val="1"/>
      <w:numFmt w:val="bullet"/>
      <w:lvlText w:val=""/>
      <w:lvlJc w:val="left"/>
      <w:pPr>
        <w:ind w:left="6841" w:hanging="360"/>
      </w:pPr>
      <w:rPr>
        <w:rFonts w:ascii="Wingdings" w:hAnsi="Wingdings" w:hint="default"/>
      </w:rPr>
    </w:lvl>
  </w:abstractNum>
  <w:abstractNum w:abstractNumId="6" w15:restartNumberingAfterBreak="0">
    <w:nsid w:val="4292118E"/>
    <w:multiLevelType w:val="hybridMultilevel"/>
    <w:tmpl w:val="ECAC02B0"/>
    <w:lvl w:ilvl="0" w:tplc="98BAADF4">
      <w:numFmt w:val="bullet"/>
      <w:lvlText w:val="-"/>
      <w:lvlJc w:val="left"/>
      <w:pPr>
        <w:ind w:left="720" w:hanging="360"/>
      </w:pPr>
      <w:rPr>
        <w:rFonts w:ascii="Verdana" w:eastAsia="Times New Roman" w:hAnsi="Verdana" w:hint="default"/>
        <w:sz w:val="20"/>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4F052E9F"/>
    <w:multiLevelType w:val="hybridMultilevel"/>
    <w:tmpl w:val="CC8A88AE"/>
    <w:lvl w:ilvl="0" w:tplc="66428302">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5B867E55"/>
    <w:multiLevelType w:val="hybridMultilevel"/>
    <w:tmpl w:val="CFB4B946"/>
    <w:lvl w:ilvl="0" w:tplc="040C0001">
      <w:start w:val="1"/>
      <w:numFmt w:val="bullet"/>
      <w:lvlText w:val=""/>
      <w:lvlJc w:val="left"/>
      <w:pPr>
        <w:ind w:left="720" w:hanging="360"/>
      </w:pPr>
      <w:rPr>
        <w:rFonts w:ascii="Symbol" w:hAnsi="Symbol" w:hint="default"/>
        <w:color w:val="C0000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61316892"/>
    <w:multiLevelType w:val="hybridMultilevel"/>
    <w:tmpl w:val="FF40D878"/>
    <w:lvl w:ilvl="0" w:tplc="98BAADF4">
      <w:numFmt w:val="bullet"/>
      <w:lvlText w:val="-"/>
      <w:lvlJc w:val="left"/>
      <w:pPr>
        <w:ind w:left="1068" w:hanging="360"/>
      </w:pPr>
      <w:rPr>
        <w:rFonts w:ascii="Verdana" w:eastAsia="Times New Roman" w:hAnsi="Verdana" w:hint="default"/>
        <w:sz w:val="20"/>
      </w:rPr>
    </w:lvl>
    <w:lvl w:ilvl="1" w:tplc="2FF40F68">
      <w:start w:val="4"/>
      <w:numFmt w:val="bullet"/>
      <w:lvlText w:val="-"/>
      <w:lvlJc w:val="left"/>
      <w:pPr>
        <w:ind w:left="1788" w:hanging="360"/>
      </w:pPr>
      <w:rPr>
        <w:rFonts w:ascii="Calibri" w:hAnsi="Calibri" w:cs="Times New Roman"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0" w15:restartNumberingAfterBreak="0">
    <w:nsid w:val="76304EB5"/>
    <w:multiLevelType w:val="multilevel"/>
    <w:tmpl w:val="3A44AC8C"/>
    <w:lvl w:ilvl="0">
      <w:start w:val="1"/>
      <w:numFmt w:val="bullet"/>
      <w:lvlText w:val=""/>
      <w:lvlJc w:val="left"/>
      <w:pPr>
        <w:tabs>
          <w:tab w:val="num" w:pos="720"/>
        </w:tabs>
        <w:ind w:left="720" w:hanging="360"/>
      </w:pPr>
      <w:rPr>
        <w:rFonts w:ascii="Symbol" w:hAnsi="Symbol" w:hint="default"/>
        <w:color w:val="C0504D" w:themeColor="accent2"/>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4"/>
  </w:num>
  <w:num w:numId="3">
    <w:abstractNumId w:val="3"/>
  </w:num>
  <w:num w:numId="4">
    <w:abstractNumId w:val="2"/>
  </w:num>
  <w:num w:numId="5">
    <w:abstractNumId w:val="9"/>
  </w:num>
  <w:num w:numId="6">
    <w:abstractNumId w:val="0"/>
  </w:num>
  <w:num w:numId="7">
    <w:abstractNumId w:val="1"/>
  </w:num>
  <w:num w:numId="8">
    <w:abstractNumId w:val="7"/>
  </w:num>
  <w:num w:numId="9">
    <w:abstractNumId w:val="10"/>
  </w:num>
  <w:num w:numId="10">
    <w:abstractNumId w:val="5"/>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699"/>
    <w:rsid w:val="0000311B"/>
    <w:rsid w:val="00031C88"/>
    <w:rsid w:val="00037EBF"/>
    <w:rsid w:val="00041C48"/>
    <w:rsid w:val="0004569C"/>
    <w:rsid w:val="00075A5D"/>
    <w:rsid w:val="00077660"/>
    <w:rsid w:val="000907F1"/>
    <w:rsid w:val="00090909"/>
    <w:rsid w:val="00090ECF"/>
    <w:rsid w:val="000C725B"/>
    <w:rsid w:val="000E57D2"/>
    <w:rsid w:val="001105E7"/>
    <w:rsid w:val="001133A7"/>
    <w:rsid w:val="001204DC"/>
    <w:rsid w:val="001256A9"/>
    <w:rsid w:val="00150153"/>
    <w:rsid w:val="00153C80"/>
    <w:rsid w:val="00161ABF"/>
    <w:rsid w:val="00183F62"/>
    <w:rsid w:val="00193301"/>
    <w:rsid w:val="001959E2"/>
    <w:rsid w:val="001A72A9"/>
    <w:rsid w:val="001E78DA"/>
    <w:rsid w:val="001F195D"/>
    <w:rsid w:val="002155A0"/>
    <w:rsid w:val="00260785"/>
    <w:rsid w:val="00284528"/>
    <w:rsid w:val="002A3D0C"/>
    <w:rsid w:val="002A42FD"/>
    <w:rsid w:val="002A6A0C"/>
    <w:rsid w:val="002C5264"/>
    <w:rsid w:val="002D1E1B"/>
    <w:rsid w:val="002D3EB9"/>
    <w:rsid w:val="002E69A5"/>
    <w:rsid w:val="002F3176"/>
    <w:rsid w:val="002F4A78"/>
    <w:rsid w:val="002F67DB"/>
    <w:rsid w:val="00304625"/>
    <w:rsid w:val="00317E75"/>
    <w:rsid w:val="00335B1D"/>
    <w:rsid w:val="0034020B"/>
    <w:rsid w:val="003430BD"/>
    <w:rsid w:val="00350E99"/>
    <w:rsid w:val="00351699"/>
    <w:rsid w:val="00351E05"/>
    <w:rsid w:val="003522D5"/>
    <w:rsid w:val="00363703"/>
    <w:rsid w:val="003668D4"/>
    <w:rsid w:val="0037087F"/>
    <w:rsid w:val="00371884"/>
    <w:rsid w:val="003B0EA0"/>
    <w:rsid w:val="003D21C6"/>
    <w:rsid w:val="003E299E"/>
    <w:rsid w:val="003F5CBA"/>
    <w:rsid w:val="00402F89"/>
    <w:rsid w:val="00413115"/>
    <w:rsid w:val="004608B5"/>
    <w:rsid w:val="004627E5"/>
    <w:rsid w:val="004839EC"/>
    <w:rsid w:val="004911E0"/>
    <w:rsid w:val="004A6338"/>
    <w:rsid w:val="004C33D1"/>
    <w:rsid w:val="004D3690"/>
    <w:rsid w:val="004D79BC"/>
    <w:rsid w:val="004E3B3C"/>
    <w:rsid w:val="005029AC"/>
    <w:rsid w:val="00522A90"/>
    <w:rsid w:val="00532CC0"/>
    <w:rsid w:val="00541C6F"/>
    <w:rsid w:val="00554BC1"/>
    <w:rsid w:val="00572CED"/>
    <w:rsid w:val="00577E06"/>
    <w:rsid w:val="005A1FB3"/>
    <w:rsid w:val="005B2B86"/>
    <w:rsid w:val="005C3C34"/>
    <w:rsid w:val="00623DBC"/>
    <w:rsid w:val="006504CA"/>
    <w:rsid w:val="00661494"/>
    <w:rsid w:val="006625E3"/>
    <w:rsid w:val="00673C7D"/>
    <w:rsid w:val="0069480B"/>
    <w:rsid w:val="006967E2"/>
    <w:rsid w:val="006A0883"/>
    <w:rsid w:val="006A4D05"/>
    <w:rsid w:val="006B75DE"/>
    <w:rsid w:val="006D778F"/>
    <w:rsid w:val="006F1B07"/>
    <w:rsid w:val="006F53B1"/>
    <w:rsid w:val="006F6DD8"/>
    <w:rsid w:val="0072135E"/>
    <w:rsid w:val="007430F4"/>
    <w:rsid w:val="00756300"/>
    <w:rsid w:val="00760842"/>
    <w:rsid w:val="00783139"/>
    <w:rsid w:val="007B406D"/>
    <w:rsid w:val="007C3F0D"/>
    <w:rsid w:val="007E3737"/>
    <w:rsid w:val="007F57AA"/>
    <w:rsid w:val="008641BA"/>
    <w:rsid w:val="00867B0E"/>
    <w:rsid w:val="008A3983"/>
    <w:rsid w:val="008A4947"/>
    <w:rsid w:val="008A5C92"/>
    <w:rsid w:val="008C3EDE"/>
    <w:rsid w:val="008E6D44"/>
    <w:rsid w:val="008E7D2F"/>
    <w:rsid w:val="009376A4"/>
    <w:rsid w:val="00944D1B"/>
    <w:rsid w:val="00966E96"/>
    <w:rsid w:val="00967F5A"/>
    <w:rsid w:val="009970DD"/>
    <w:rsid w:val="009C3220"/>
    <w:rsid w:val="009D4C76"/>
    <w:rsid w:val="009F6AC8"/>
    <w:rsid w:val="00A41511"/>
    <w:rsid w:val="00AA7992"/>
    <w:rsid w:val="00AD2C42"/>
    <w:rsid w:val="00AD39E5"/>
    <w:rsid w:val="00AE038C"/>
    <w:rsid w:val="00AE1CF5"/>
    <w:rsid w:val="00AE6BCF"/>
    <w:rsid w:val="00B03872"/>
    <w:rsid w:val="00B0682D"/>
    <w:rsid w:val="00B30CDC"/>
    <w:rsid w:val="00B34FBD"/>
    <w:rsid w:val="00B40B52"/>
    <w:rsid w:val="00B53243"/>
    <w:rsid w:val="00B53B56"/>
    <w:rsid w:val="00B55982"/>
    <w:rsid w:val="00B757E9"/>
    <w:rsid w:val="00B8385F"/>
    <w:rsid w:val="00B90E9B"/>
    <w:rsid w:val="00BA01B2"/>
    <w:rsid w:val="00BC4650"/>
    <w:rsid w:val="00BE57E3"/>
    <w:rsid w:val="00C050C7"/>
    <w:rsid w:val="00C059E6"/>
    <w:rsid w:val="00C21006"/>
    <w:rsid w:val="00C26344"/>
    <w:rsid w:val="00C51CF8"/>
    <w:rsid w:val="00C51D2E"/>
    <w:rsid w:val="00C57D03"/>
    <w:rsid w:val="00C710F3"/>
    <w:rsid w:val="00C74C60"/>
    <w:rsid w:val="00C94293"/>
    <w:rsid w:val="00C96BEE"/>
    <w:rsid w:val="00CB3B28"/>
    <w:rsid w:val="00CB49FD"/>
    <w:rsid w:val="00CB7D97"/>
    <w:rsid w:val="00CC16CC"/>
    <w:rsid w:val="00CF12D6"/>
    <w:rsid w:val="00D05A40"/>
    <w:rsid w:val="00D1369E"/>
    <w:rsid w:val="00D35C60"/>
    <w:rsid w:val="00D3651D"/>
    <w:rsid w:val="00D6025A"/>
    <w:rsid w:val="00D73FC9"/>
    <w:rsid w:val="00D97E8C"/>
    <w:rsid w:val="00DA10E6"/>
    <w:rsid w:val="00DB36F0"/>
    <w:rsid w:val="00DB6BF2"/>
    <w:rsid w:val="00DC115B"/>
    <w:rsid w:val="00E00F2F"/>
    <w:rsid w:val="00E17689"/>
    <w:rsid w:val="00E21F85"/>
    <w:rsid w:val="00E466F7"/>
    <w:rsid w:val="00E722F5"/>
    <w:rsid w:val="00E7614A"/>
    <w:rsid w:val="00E85546"/>
    <w:rsid w:val="00E95650"/>
    <w:rsid w:val="00E95BC3"/>
    <w:rsid w:val="00EA6E5C"/>
    <w:rsid w:val="00EB599E"/>
    <w:rsid w:val="00EB7094"/>
    <w:rsid w:val="00EC3C40"/>
    <w:rsid w:val="00ED0F5D"/>
    <w:rsid w:val="00ED4E7A"/>
    <w:rsid w:val="00EE3AE6"/>
    <w:rsid w:val="00EF540F"/>
    <w:rsid w:val="00F128F3"/>
    <w:rsid w:val="00F13A2D"/>
    <w:rsid w:val="00F17309"/>
    <w:rsid w:val="00F20D1F"/>
    <w:rsid w:val="00F26F2D"/>
    <w:rsid w:val="00F36EF6"/>
    <w:rsid w:val="00F428F5"/>
    <w:rsid w:val="00F84909"/>
    <w:rsid w:val="00F85549"/>
    <w:rsid w:val="00F944B4"/>
    <w:rsid w:val="00F96B2C"/>
    <w:rsid w:val="00FB24B5"/>
    <w:rsid w:val="00FC4DB5"/>
    <w:rsid w:val="00FD1196"/>
    <w:rsid w:val="00FD4DFE"/>
    <w:rsid w:val="00FE6A29"/>
  </w:rsids>
  <m:mathPr>
    <m:mathFont m:val="Cambria Math"/>
    <m:brkBin m:val="before"/>
    <m:brkBinSub m:val="--"/>
    <m:smallFrac m:val="0"/>
    <m:dispDef/>
    <m:lMargin m:val="0"/>
    <m:rMargin m:val="0"/>
    <m:defJc m:val="centerGroup"/>
    <m:wrapIndent m:val="1440"/>
    <m:intLim m:val="subSup"/>
    <m:naryLim m:val="undOvr"/>
  </m:mathPr>
  <w:themeFontLang w:val="fr-FR"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11DAA"/>
  <w15:docId w15:val="{ADCC6D32-7819-4CA1-9E13-C7F71C9D7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itre1">
    <w:name w:val="heading 1"/>
    <w:basedOn w:val="Normal"/>
    <w:next w:val="Normal"/>
    <w:link w:val="Titre1Car"/>
    <w:uiPriority w:val="9"/>
    <w:qFormat/>
    <w:rsid w:val="006504C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unhideWhenUsed/>
    <w:qFormat/>
    <w:rsid w:val="006504C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unhideWhenUsed/>
    <w:qFormat/>
    <w:rsid w:val="006504CA"/>
    <w:pPr>
      <w:keepNext/>
      <w:keepLines/>
      <w:spacing w:before="200" w:after="0"/>
      <w:outlineLvl w:val="2"/>
    </w:pPr>
    <w:rPr>
      <w:rFonts w:asciiTheme="majorHAnsi" w:eastAsiaTheme="majorEastAsia" w:hAnsiTheme="majorHAnsi" w:cstheme="majorBidi"/>
      <w:b/>
      <w:bCs/>
      <w:color w:val="4F81BD"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basdepage">
    <w:name w:val="footnote text"/>
    <w:basedOn w:val="Normal"/>
    <w:link w:val="NotedebasdepageCar"/>
    <w:uiPriority w:val="99"/>
    <w:semiHidden/>
    <w:unhideWhenUsed/>
    <w:rsid w:val="00351699"/>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351699"/>
    <w:rPr>
      <w:sz w:val="20"/>
      <w:szCs w:val="20"/>
    </w:rPr>
  </w:style>
  <w:style w:type="character" w:styleId="Appelnotedebasdep">
    <w:name w:val="footnote reference"/>
    <w:uiPriority w:val="99"/>
    <w:semiHidden/>
    <w:rsid w:val="00351699"/>
    <w:rPr>
      <w:vertAlign w:val="superscript"/>
    </w:rPr>
  </w:style>
  <w:style w:type="paragraph" w:styleId="En-tte">
    <w:name w:val="header"/>
    <w:basedOn w:val="Normal"/>
    <w:link w:val="En-tteCar"/>
    <w:uiPriority w:val="99"/>
    <w:unhideWhenUsed/>
    <w:rsid w:val="00DB6BF2"/>
    <w:pPr>
      <w:tabs>
        <w:tab w:val="center" w:pos="4536"/>
        <w:tab w:val="right" w:pos="9072"/>
      </w:tabs>
      <w:spacing w:after="0" w:line="240" w:lineRule="auto"/>
    </w:pPr>
  </w:style>
  <w:style w:type="character" w:customStyle="1" w:styleId="En-tteCar">
    <w:name w:val="En-tête Car"/>
    <w:basedOn w:val="Policepardfaut"/>
    <w:link w:val="En-tte"/>
    <w:uiPriority w:val="99"/>
    <w:rsid w:val="00DB6BF2"/>
  </w:style>
  <w:style w:type="paragraph" w:styleId="Pieddepage">
    <w:name w:val="footer"/>
    <w:basedOn w:val="Normal"/>
    <w:link w:val="PieddepageCar"/>
    <w:uiPriority w:val="99"/>
    <w:unhideWhenUsed/>
    <w:rsid w:val="00DB6BF2"/>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DB6BF2"/>
  </w:style>
  <w:style w:type="paragraph" w:styleId="Textedebulles">
    <w:name w:val="Balloon Text"/>
    <w:basedOn w:val="Normal"/>
    <w:link w:val="TextedebullesCar"/>
    <w:uiPriority w:val="99"/>
    <w:semiHidden/>
    <w:unhideWhenUsed/>
    <w:rsid w:val="00DB6BF2"/>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B6BF2"/>
    <w:rPr>
      <w:rFonts w:ascii="Tahoma" w:hAnsi="Tahoma" w:cs="Tahoma"/>
      <w:sz w:val="16"/>
      <w:szCs w:val="16"/>
    </w:rPr>
  </w:style>
  <w:style w:type="character" w:styleId="Marquedecommentaire">
    <w:name w:val="annotation reference"/>
    <w:basedOn w:val="Policepardfaut"/>
    <w:uiPriority w:val="99"/>
    <w:semiHidden/>
    <w:unhideWhenUsed/>
    <w:rsid w:val="00D05A40"/>
    <w:rPr>
      <w:sz w:val="16"/>
      <w:szCs w:val="16"/>
    </w:rPr>
  </w:style>
  <w:style w:type="paragraph" w:styleId="Commentaire">
    <w:name w:val="annotation text"/>
    <w:basedOn w:val="Normal"/>
    <w:link w:val="CommentaireCar"/>
    <w:uiPriority w:val="99"/>
    <w:unhideWhenUsed/>
    <w:rsid w:val="00D05A40"/>
    <w:pPr>
      <w:spacing w:line="240" w:lineRule="auto"/>
    </w:pPr>
    <w:rPr>
      <w:sz w:val="20"/>
      <w:szCs w:val="20"/>
    </w:rPr>
  </w:style>
  <w:style w:type="character" w:customStyle="1" w:styleId="CommentaireCar">
    <w:name w:val="Commentaire Car"/>
    <w:basedOn w:val="Policepardfaut"/>
    <w:link w:val="Commentaire"/>
    <w:uiPriority w:val="99"/>
    <w:rsid w:val="00D05A40"/>
    <w:rPr>
      <w:sz w:val="20"/>
      <w:szCs w:val="20"/>
    </w:rPr>
  </w:style>
  <w:style w:type="paragraph" w:styleId="Objetducommentaire">
    <w:name w:val="annotation subject"/>
    <w:basedOn w:val="Commentaire"/>
    <w:next w:val="Commentaire"/>
    <w:link w:val="ObjetducommentaireCar"/>
    <w:uiPriority w:val="99"/>
    <w:semiHidden/>
    <w:unhideWhenUsed/>
    <w:rsid w:val="00D05A40"/>
    <w:rPr>
      <w:b/>
      <w:bCs/>
    </w:rPr>
  </w:style>
  <w:style w:type="character" w:customStyle="1" w:styleId="ObjetducommentaireCar">
    <w:name w:val="Objet du commentaire Car"/>
    <w:basedOn w:val="CommentaireCar"/>
    <w:link w:val="Objetducommentaire"/>
    <w:uiPriority w:val="99"/>
    <w:semiHidden/>
    <w:rsid w:val="00D05A40"/>
    <w:rPr>
      <w:b/>
      <w:bCs/>
      <w:sz w:val="20"/>
      <w:szCs w:val="20"/>
    </w:rPr>
  </w:style>
  <w:style w:type="character" w:styleId="Lienhypertexte">
    <w:name w:val="Hyperlink"/>
    <w:basedOn w:val="Policepardfaut"/>
    <w:uiPriority w:val="99"/>
    <w:unhideWhenUsed/>
    <w:rsid w:val="009C3220"/>
    <w:rPr>
      <w:color w:val="0000FF" w:themeColor="hyperlink"/>
      <w:u w:val="single"/>
    </w:rPr>
  </w:style>
  <w:style w:type="character" w:customStyle="1" w:styleId="Titre1Car">
    <w:name w:val="Titre 1 Car"/>
    <w:basedOn w:val="Policepardfaut"/>
    <w:link w:val="Titre1"/>
    <w:uiPriority w:val="9"/>
    <w:rsid w:val="006504CA"/>
    <w:rPr>
      <w:rFonts w:asciiTheme="majorHAnsi" w:eastAsiaTheme="majorEastAsia" w:hAnsiTheme="majorHAnsi" w:cstheme="majorBidi"/>
      <w:b/>
      <w:bCs/>
      <w:color w:val="365F91" w:themeColor="accent1" w:themeShade="BF"/>
      <w:sz w:val="28"/>
      <w:szCs w:val="28"/>
    </w:rPr>
  </w:style>
  <w:style w:type="character" w:customStyle="1" w:styleId="Titre2Car">
    <w:name w:val="Titre 2 Car"/>
    <w:basedOn w:val="Policepardfaut"/>
    <w:link w:val="Titre2"/>
    <w:uiPriority w:val="9"/>
    <w:rsid w:val="006504CA"/>
    <w:rPr>
      <w:rFonts w:asciiTheme="majorHAnsi" w:eastAsiaTheme="majorEastAsia" w:hAnsiTheme="majorHAnsi" w:cstheme="majorBidi"/>
      <w:b/>
      <w:bCs/>
      <w:color w:val="4F81BD" w:themeColor="accent1"/>
      <w:sz w:val="26"/>
      <w:szCs w:val="26"/>
    </w:rPr>
  </w:style>
  <w:style w:type="character" w:customStyle="1" w:styleId="Titre3Car">
    <w:name w:val="Titre 3 Car"/>
    <w:basedOn w:val="Policepardfaut"/>
    <w:link w:val="Titre3"/>
    <w:uiPriority w:val="9"/>
    <w:rsid w:val="006504CA"/>
    <w:rPr>
      <w:rFonts w:asciiTheme="majorHAnsi" w:eastAsiaTheme="majorEastAsia" w:hAnsiTheme="majorHAnsi" w:cstheme="majorBidi"/>
      <w:b/>
      <w:bCs/>
      <w:color w:val="4F81BD" w:themeColor="accent1"/>
    </w:rPr>
  </w:style>
  <w:style w:type="character" w:styleId="Rfrencelgre">
    <w:name w:val="Subtle Reference"/>
    <w:basedOn w:val="Policepardfaut"/>
    <w:uiPriority w:val="31"/>
    <w:qFormat/>
    <w:rsid w:val="006504CA"/>
    <w:rPr>
      <w:smallCaps/>
      <w:color w:val="C0504D" w:themeColor="accent2"/>
      <w:u w:val="single"/>
    </w:rPr>
  </w:style>
  <w:style w:type="paragraph" w:styleId="Sansinterligne">
    <w:name w:val="No Spacing"/>
    <w:uiPriority w:val="1"/>
    <w:qFormat/>
    <w:rsid w:val="00E7614A"/>
    <w:pPr>
      <w:spacing w:after="0" w:line="240" w:lineRule="auto"/>
    </w:pPr>
  </w:style>
  <w:style w:type="paragraph" w:styleId="Paragraphedeliste">
    <w:name w:val="List Paragraph"/>
    <w:basedOn w:val="Normal"/>
    <w:uiPriority w:val="34"/>
    <w:qFormat/>
    <w:rsid w:val="00EC3C40"/>
    <w:pPr>
      <w:ind w:left="720"/>
      <w:contextualSpacing/>
    </w:pPr>
  </w:style>
  <w:style w:type="paragraph" w:styleId="Titre">
    <w:name w:val="Title"/>
    <w:basedOn w:val="Normal"/>
    <w:next w:val="Normal"/>
    <w:link w:val="TitreCar"/>
    <w:uiPriority w:val="99"/>
    <w:qFormat/>
    <w:rsid w:val="00DB36F0"/>
    <w:pPr>
      <w:widowControl w:val="0"/>
      <w:pBdr>
        <w:bottom w:val="single" w:sz="8" w:space="4" w:color="7A7A7A"/>
      </w:pBdr>
      <w:overflowPunct w:val="0"/>
      <w:autoSpaceDE w:val="0"/>
      <w:autoSpaceDN w:val="0"/>
      <w:adjustRightInd w:val="0"/>
      <w:spacing w:after="300" w:line="240" w:lineRule="auto"/>
      <w:contextualSpacing/>
    </w:pPr>
    <w:rPr>
      <w:rFonts w:ascii="Arial Black" w:eastAsia="Times New Roman" w:hAnsi="Arial Black" w:cs="Times New Roman"/>
      <w:color w:val="9C1E22"/>
      <w:spacing w:val="5"/>
      <w:kern w:val="28"/>
      <w:sz w:val="52"/>
      <w:szCs w:val="52"/>
      <w:lang w:eastAsia="fr-FR"/>
    </w:rPr>
  </w:style>
  <w:style w:type="character" w:customStyle="1" w:styleId="TitreCar">
    <w:name w:val="Titre Car"/>
    <w:basedOn w:val="Policepardfaut"/>
    <w:link w:val="Titre"/>
    <w:uiPriority w:val="99"/>
    <w:rsid w:val="00DB36F0"/>
    <w:rPr>
      <w:rFonts w:ascii="Arial Black" w:eastAsia="Times New Roman" w:hAnsi="Arial Black" w:cs="Times New Roman"/>
      <w:color w:val="9C1E22"/>
      <w:spacing w:val="5"/>
      <w:kern w:val="28"/>
      <w:sz w:val="52"/>
      <w:szCs w:val="52"/>
      <w:lang w:eastAsia="fr-FR"/>
    </w:rPr>
  </w:style>
  <w:style w:type="character" w:customStyle="1" w:styleId="Textedelespacerserv">
    <w:name w:val="Texte de l’espace réservé"/>
    <w:basedOn w:val="Policepardfaut"/>
    <w:uiPriority w:val="99"/>
    <w:semiHidden/>
    <w:rsid w:val="00EB7094"/>
    <w:rPr>
      <w:color w:val="808080"/>
    </w:rPr>
  </w:style>
  <w:style w:type="character" w:customStyle="1" w:styleId="A4">
    <w:name w:val="A4"/>
    <w:uiPriority w:val="99"/>
    <w:rsid w:val="00260785"/>
    <w:rPr>
      <w:rFonts w:cs="MarkPro"/>
      <w:color w:val="000000"/>
      <w:sz w:val="22"/>
      <w:szCs w:val="22"/>
    </w:rPr>
  </w:style>
  <w:style w:type="character" w:styleId="Mentionnonrsolue">
    <w:name w:val="Unresolved Mention"/>
    <w:basedOn w:val="Policepardfaut"/>
    <w:uiPriority w:val="99"/>
    <w:semiHidden/>
    <w:unhideWhenUsed/>
    <w:rsid w:val="00FD11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56722154">
      <w:bodyDiv w:val="1"/>
      <w:marLeft w:val="0"/>
      <w:marRight w:val="0"/>
      <w:marTop w:val="0"/>
      <w:marBottom w:val="0"/>
      <w:divBdr>
        <w:top w:val="none" w:sz="0" w:space="0" w:color="auto"/>
        <w:left w:val="none" w:sz="0" w:space="0" w:color="auto"/>
        <w:bottom w:val="none" w:sz="0" w:space="0" w:color="auto"/>
        <w:right w:val="none" w:sz="0" w:space="0" w:color="auto"/>
      </w:divBdr>
    </w:div>
    <w:div w:id="1890802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extranet.experts-comptables.org/article/protection-des-donnees-personnelles" TargetMode="External"/><Relationship Id="rId4" Type="http://schemas.openxmlformats.org/officeDocument/2006/relationships/settings" Target="settings.xml"/><Relationship Id="rId9" Type="http://schemas.openxmlformats.org/officeDocument/2006/relationships/image" Target="media/image2.sv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00E575-118D-4C5E-A9B9-D5F14B6D4F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1907</Words>
  <Characters>10492</Characters>
  <Application>Microsoft Office Word</Application>
  <DocSecurity>0</DocSecurity>
  <Lines>87</Lines>
  <Paragraphs>24</Paragraphs>
  <ScaleCrop>false</ScaleCrop>
  <HeadingPairs>
    <vt:vector size="2" baseType="variant">
      <vt:variant>
        <vt:lpstr>Titre</vt:lpstr>
      </vt:variant>
      <vt:variant>
        <vt:i4>1</vt:i4>
      </vt:variant>
    </vt:vector>
  </HeadingPairs>
  <TitlesOfParts>
    <vt:vector size="1" baseType="lpstr">
      <vt:lpstr/>
    </vt:vector>
  </TitlesOfParts>
  <Company>CSOEC</Company>
  <LinksUpToDate>false</LinksUpToDate>
  <CharactersWithSpaces>12375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Utilisateur Windows</dc:creator>
  <cp:lastModifiedBy>divers</cp:lastModifiedBy>
  <cp:revision>2</cp:revision>
  <cp:lastPrinted>2016-06-23T14:48:00Z</cp:lastPrinted>
  <dcterms:created xsi:type="dcterms:W3CDTF">2021-01-22T11:09:00Z</dcterms:created>
  <dcterms:modified xsi:type="dcterms:W3CDTF">2021-01-22T11:09:00Z</dcterms:modified>
</cp:coreProperties>
</file>